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EC160" w14:textId="77777777" w:rsidR="005348CF" w:rsidRDefault="009566DF">
      <w:pPr>
        <w:rPr>
          <w:rFonts w:ascii="游ゴシック" w:eastAsia="游ゴシック" w:hAnsi="游ゴシック"/>
        </w:rPr>
      </w:pPr>
      <w:bookmarkStart w:id="0" w:name="_GoBack"/>
      <w:bookmarkEnd w:id="0"/>
      <w:r>
        <w:rPr>
          <w:rFonts w:ascii="游ゴシック" w:eastAsia="游ゴシック" w:hAnsi="游ゴシック" w:hint="eastAsia"/>
        </w:rPr>
        <w:t xml:space="preserve">　</w:t>
      </w:r>
    </w:p>
    <w:p w14:paraId="5EF2F19A" w14:textId="77777777" w:rsidR="005348CF" w:rsidRDefault="005348CF">
      <w:pPr>
        <w:rPr>
          <w:rFonts w:ascii="游ゴシック" w:eastAsia="游ゴシック" w:hAnsi="游ゴシック"/>
        </w:rPr>
      </w:pPr>
    </w:p>
    <w:p w14:paraId="0573D2CA" w14:textId="77777777" w:rsidR="005348CF" w:rsidRDefault="005348CF">
      <w:pPr>
        <w:rPr>
          <w:rFonts w:ascii="游ゴシック" w:eastAsia="游ゴシック" w:hAnsi="游ゴシック"/>
        </w:rPr>
      </w:pPr>
    </w:p>
    <w:p w14:paraId="51493277" w14:textId="3A68D03C" w:rsidR="005348CF" w:rsidRPr="003845BA" w:rsidRDefault="005348CF" w:rsidP="005348CF">
      <w:pPr>
        <w:jc w:val="center"/>
        <w:rPr>
          <w:rFonts w:ascii="游ゴシック" w:eastAsia="游ゴシック" w:hAnsi="游ゴシック"/>
        </w:rPr>
      </w:pPr>
      <w:r w:rsidRPr="003845BA">
        <w:rPr>
          <w:rFonts w:ascii="游ゴシック" w:eastAsia="游ゴシック" w:hAnsi="游ゴシック" w:hint="eastAsia"/>
        </w:rPr>
        <w:t>2020年度　慶應義塾大学　総合政策学部</w:t>
      </w:r>
      <w:r w:rsidR="00FA09CC" w:rsidRPr="003845BA">
        <w:rPr>
          <w:rFonts w:ascii="游ゴシック" w:eastAsia="游ゴシック" w:hAnsi="游ゴシック" w:hint="eastAsia"/>
        </w:rPr>
        <w:t xml:space="preserve">　卒業論文</w:t>
      </w:r>
    </w:p>
    <w:p w14:paraId="2738CDCA" w14:textId="77777777" w:rsidR="005348CF" w:rsidRPr="003845BA" w:rsidRDefault="005348CF" w:rsidP="005348CF">
      <w:pPr>
        <w:rPr>
          <w:rFonts w:ascii="游ゴシック" w:eastAsia="游ゴシック" w:hAnsi="游ゴシック"/>
        </w:rPr>
      </w:pPr>
    </w:p>
    <w:p w14:paraId="1D04F376" w14:textId="77777777" w:rsidR="00FA09CC" w:rsidRPr="003845BA" w:rsidRDefault="00FA09CC" w:rsidP="005348CF">
      <w:pPr>
        <w:jc w:val="center"/>
        <w:rPr>
          <w:rFonts w:ascii="游ゴシック" w:eastAsia="游ゴシック" w:hAnsi="游ゴシック"/>
          <w:sz w:val="40"/>
          <w:szCs w:val="40"/>
          <w:lang w:val="en-US"/>
        </w:rPr>
      </w:pPr>
    </w:p>
    <w:p w14:paraId="349D6AC8" w14:textId="77777777" w:rsidR="00FA09CC" w:rsidRPr="003845BA" w:rsidRDefault="00FA09CC" w:rsidP="005348CF">
      <w:pPr>
        <w:jc w:val="center"/>
        <w:rPr>
          <w:rFonts w:ascii="游ゴシック" w:eastAsia="游ゴシック" w:hAnsi="游ゴシック"/>
          <w:sz w:val="40"/>
          <w:szCs w:val="40"/>
          <w:lang w:val="en-US"/>
        </w:rPr>
      </w:pPr>
    </w:p>
    <w:p w14:paraId="2F886295" w14:textId="61FCA6F2" w:rsidR="005348CF" w:rsidRPr="003845BA" w:rsidRDefault="005348CF" w:rsidP="005348CF">
      <w:pPr>
        <w:jc w:val="center"/>
        <w:rPr>
          <w:rFonts w:ascii="游ゴシック" w:eastAsia="游ゴシック" w:hAnsi="游ゴシック"/>
          <w:sz w:val="40"/>
          <w:szCs w:val="40"/>
          <w:lang w:val="en-US"/>
        </w:rPr>
      </w:pPr>
      <w:r w:rsidRPr="003845BA">
        <w:rPr>
          <w:rFonts w:ascii="游ゴシック" w:eastAsia="游ゴシック" w:hAnsi="游ゴシック" w:hint="eastAsia"/>
          <w:sz w:val="40"/>
          <w:szCs w:val="40"/>
          <w:lang w:val="en-US"/>
        </w:rPr>
        <w:t>「介護業界における評価基準と賃金制度の行方」</w:t>
      </w:r>
    </w:p>
    <w:p w14:paraId="7A8E2614" w14:textId="116C333B" w:rsidR="005348CF" w:rsidRPr="003845BA" w:rsidRDefault="005348CF" w:rsidP="005348CF">
      <w:pPr>
        <w:jc w:val="center"/>
        <w:rPr>
          <w:rFonts w:ascii="游ゴシック" w:eastAsia="游ゴシック" w:hAnsi="游ゴシック"/>
          <w:sz w:val="32"/>
          <w:szCs w:val="32"/>
          <w:lang w:val="en-US"/>
        </w:rPr>
      </w:pPr>
      <w:r w:rsidRPr="003845BA">
        <w:rPr>
          <w:rFonts w:ascii="游ゴシック" w:eastAsia="游ゴシック" w:hAnsi="游ゴシック" w:hint="eastAsia"/>
          <w:sz w:val="32"/>
          <w:szCs w:val="32"/>
          <w:lang w:val="en-US"/>
        </w:rPr>
        <w:t>―年齢給は介護業界の特色に合致するのであろうかー</w:t>
      </w:r>
    </w:p>
    <w:p w14:paraId="7EF62BFB" w14:textId="45023C50" w:rsidR="005348CF" w:rsidRPr="003845BA" w:rsidRDefault="005348CF" w:rsidP="005348CF">
      <w:pPr>
        <w:jc w:val="center"/>
        <w:rPr>
          <w:rFonts w:ascii="游ゴシック" w:eastAsia="游ゴシック" w:hAnsi="游ゴシック"/>
          <w:sz w:val="36"/>
          <w:szCs w:val="36"/>
          <w:lang w:val="en-US"/>
        </w:rPr>
      </w:pPr>
    </w:p>
    <w:p w14:paraId="01D093EC" w14:textId="39C76375" w:rsidR="005348CF" w:rsidRPr="003845BA" w:rsidRDefault="005348CF" w:rsidP="005348CF">
      <w:pPr>
        <w:jc w:val="center"/>
        <w:rPr>
          <w:rFonts w:ascii="游ゴシック" w:eastAsia="游ゴシック" w:hAnsi="游ゴシック"/>
          <w:lang w:val="en-US"/>
        </w:rPr>
      </w:pPr>
    </w:p>
    <w:p w14:paraId="313F451E" w14:textId="634B508F" w:rsidR="005348CF" w:rsidRPr="003845BA" w:rsidRDefault="005348CF" w:rsidP="005348CF">
      <w:pPr>
        <w:jc w:val="center"/>
        <w:rPr>
          <w:rFonts w:ascii="游ゴシック" w:eastAsia="游ゴシック" w:hAnsi="游ゴシック"/>
          <w:lang w:val="en-US"/>
        </w:rPr>
      </w:pPr>
    </w:p>
    <w:p w14:paraId="5B5E74C9" w14:textId="51B32001" w:rsidR="005348CF" w:rsidRPr="003845BA" w:rsidRDefault="005348CF" w:rsidP="005348CF">
      <w:pPr>
        <w:jc w:val="center"/>
        <w:rPr>
          <w:rFonts w:ascii="游ゴシック" w:eastAsia="游ゴシック" w:hAnsi="游ゴシック"/>
          <w:lang w:val="en-US"/>
        </w:rPr>
      </w:pPr>
    </w:p>
    <w:p w14:paraId="5FDFB029" w14:textId="23760105" w:rsidR="005348CF" w:rsidRPr="003845BA" w:rsidRDefault="005348CF" w:rsidP="005348CF">
      <w:pPr>
        <w:jc w:val="center"/>
        <w:rPr>
          <w:rFonts w:ascii="游ゴシック" w:eastAsia="游ゴシック" w:hAnsi="游ゴシック"/>
          <w:lang w:val="en-US"/>
        </w:rPr>
      </w:pPr>
    </w:p>
    <w:p w14:paraId="0111D46B" w14:textId="240EB7CF" w:rsidR="005348CF" w:rsidRPr="003845BA" w:rsidRDefault="005348CF" w:rsidP="005348CF">
      <w:pPr>
        <w:jc w:val="center"/>
        <w:rPr>
          <w:rFonts w:ascii="游ゴシック" w:eastAsia="游ゴシック" w:hAnsi="游ゴシック"/>
          <w:lang w:val="en-US"/>
        </w:rPr>
      </w:pPr>
    </w:p>
    <w:p w14:paraId="63AE36BF" w14:textId="2D772BB8" w:rsidR="005348CF" w:rsidRPr="003845BA" w:rsidRDefault="005348CF" w:rsidP="005348CF">
      <w:pPr>
        <w:jc w:val="center"/>
        <w:rPr>
          <w:rFonts w:ascii="游ゴシック" w:eastAsia="游ゴシック" w:hAnsi="游ゴシック"/>
          <w:lang w:val="en-US"/>
        </w:rPr>
      </w:pPr>
    </w:p>
    <w:p w14:paraId="4FD50A69" w14:textId="3AFD2C72" w:rsidR="005348CF" w:rsidRPr="003845BA" w:rsidRDefault="005348CF" w:rsidP="005348CF">
      <w:pPr>
        <w:jc w:val="center"/>
        <w:rPr>
          <w:rFonts w:ascii="游ゴシック" w:eastAsia="游ゴシック" w:hAnsi="游ゴシック"/>
          <w:lang w:val="en-US"/>
        </w:rPr>
      </w:pPr>
    </w:p>
    <w:p w14:paraId="1D9EE423" w14:textId="73A2DA91" w:rsidR="005348CF" w:rsidRPr="003845BA" w:rsidRDefault="005348CF" w:rsidP="005348CF">
      <w:pPr>
        <w:jc w:val="center"/>
        <w:rPr>
          <w:rFonts w:ascii="游ゴシック" w:eastAsia="游ゴシック" w:hAnsi="游ゴシック"/>
          <w:lang w:val="en-US"/>
        </w:rPr>
      </w:pPr>
    </w:p>
    <w:p w14:paraId="49A7F44C" w14:textId="4B53D8C2" w:rsidR="005348CF" w:rsidRPr="003845BA" w:rsidRDefault="005348CF" w:rsidP="005348CF">
      <w:pPr>
        <w:jc w:val="center"/>
        <w:rPr>
          <w:rFonts w:ascii="游ゴシック" w:eastAsia="游ゴシック" w:hAnsi="游ゴシック"/>
          <w:lang w:val="en-US"/>
        </w:rPr>
      </w:pPr>
    </w:p>
    <w:p w14:paraId="6AAF5973" w14:textId="64077BD9" w:rsidR="005348CF" w:rsidRPr="003845BA" w:rsidRDefault="005348CF" w:rsidP="005348CF">
      <w:pPr>
        <w:jc w:val="center"/>
        <w:rPr>
          <w:rFonts w:ascii="游ゴシック" w:eastAsia="游ゴシック" w:hAnsi="游ゴシック"/>
          <w:lang w:val="en-US"/>
        </w:rPr>
      </w:pPr>
    </w:p>
    <w:p w14:paraId="0E272354" w14:textId="0E830BC9" w:rsidR="005348CF" w:rsidRPr="003845BA" w:rsidRDefault="005348CF" w:rsidP="005348CF">
      <w:pPr>
        <w:jc w:val="center"/>
        <w:rPr>
          <w:rFonts w:ascii="游ゴシック" w:eastAsia="游ゴシック" w:hAnsi="游ゴシック"/>
          <w:lang w:val="en-US"/>
        </w:rPr>
      </w:pPr>
    </w:p>
    <w:p w14:paraId="5467CF52" w14:textId="2D896A8F" w:rsidR="005348CF" w:rsidRPr="003845BA" w:rsidRDefault="005348CF" w:rsidP="005348CF">
      <w:pPr>
        <w:jc w:val="center"/>
        <w:rPr>
          <w:rFonts w:ascii="游ゴシック" w:eastAsia="游ゴシック" w:hAnsi="游ゴシック"/>
          <w:lang w:val="en-US"/>
        </w:rPr>
      </w:pPr>
    </w:p>
    <w:p w14:paraId="031B7BD7" w14:textId="6E6743D4" w:rsidR="005348CF" w:rsidRPr="003845BA" w:rsidRDefault="005348CF" w:rsidP="00FA09CC">
      <w:pPr>
        <w:rPr>
          <w:rFonts w:ascii="游ゴシック" w:eastAsia="游ゴシック" w:hAnsi="游ゴシック"/>
          <w:sz w:val="28"/>
          <w:szCs w:val="28"/>
          <w:lang w:val="en-US"/>
        </w:rPr>
      </w:pPr>
    </w:p>
    <w:p w14:paraId="2753F9CD" w14:textId="66101576" w:rsidR="005348CF" w:rsidRPr="003845BA" w:rsidRDefault="005348CF" w:rsidP="005348CF">
      <w:pPr>
        <w:jc w:val="center"/>
        <w:rPr>
          <w:rFonts w:ascii="游ゴシック" w:eastAsia="游ゴシック" w:hAnsi="游ゴシック"/>
          <w:sz w:val="28"/>
          <w:szCs w:val="28"/>
          <w:lang w:val="en-US"/>
        </w:rPr>
      </w:pPr>
      <w:r w:rsidRPr="003845BA">
        <w:rPr>
          <w:rFonts w:ascii="游ゴシック" w:eastAsia="游ゴシック" w:hAnsi="游ゴシック" w:hint="eastAsia"/>
          <w:sz w:val="28"/>
          <w:szCs w:val="28"/>
          <w:lang w:val="en-US"/>
        </w:rPr>
        <w:t xml:space="preserve">慶應義塾大学　総合政策学部　</w:t>
      </w:r>
    </w:p>
    <w:p w14:paraId="1464776D" w14:textId="24429052" w:rsidR="005348CF" w:rsidRPr="003845BA" w:rsidRDefault="005348CF" w:rsidP="005348CF">
      <w:pPr>
        <w:jc w:val="center"/>
        <w:rPr>
          <w:rFonts w:ascii="游ゴシック" w:eastAsia="游ゴシック" w:hAnsi="游ゴシック"/>
          <w:sz w:val="28"/>
          <w:szCs w:val="28"/>
          <w:lang w:val="en-US"/>
        </w:rPr>
      </w:pPr>
      <w:r w:rsidRPr="003845BA">
        <w:rPr>
          <w:rFonts w:ascii="游ゴシック" w:eastAsia="游ゴシック" w:hAnsi="游ゴシック" w:hint="eastAsia"/>
          <w:sz w:val="28"/>
          <w:szCs w:val="28"/>
          <w:lang w:val="en-US"/>
        </w:rPr>
        <w:t>小熊英二研究会</w:t>
      </w:r>
    </w:p>
    <w:p w14:paraId="28A770DC" w14:textId="4C4AACC7" w:rsidR="005348CF" w:rsidRPr="003845BA" w:rsidRDefault="00FA09CC" w:rsidP="005348CF">
      <w:pPr>
        <w:jc w:val="center"/>
        <w:rPr>
          <w:rFonts w:ascii="游ゴシック" w:eastAsia="游ゴシック" w:hAnsi="游ゴシック"/>
          <w:sz w:val="28"/>
          <w:szCs w:val="28"/>
          <w:lang w:val="en-US"/>
        </w:rPr>
      </w:pPr>
      <w:r w:rsidRPr="003845BA">
        <w:rPr>
          <w:rFonts w:ascii="游ゴシック" w:eastAsia="游ゴシック" w:hAnsi="游ゴシック"/>
          <w:sz w:val="28"/>
          <w:szCs w:val="28"/>
          <w:lang w:val="en-US"/>
        </w:rPr>
        <w:t xml:space="preserve">71708260 </w:t>
      </w:r>
      <w:r w:rsidRPr="003845BA">
        <w:rPr>
          <w:rFonts w:ascii="游ゴシック" w:eastAsia="游ゴシック" w:hAnsi="游ゴシック" w:hint="eastAsia"/>
          <w:sz w:val="28"/>
          <w:szCs w:val="28"/>
          <w:lang w:val="en-US"/>
        </w:rPr>
        <w:t>室井彩里</w:t>
      </w:r>
    </w:p>
    <w:p w14:paraId="67D33504" w14:textId="2CA5DBC8" w:rsidR="0077396C" w:rsidRPr="003845BA" w:rsidRDefault="0077396C" w:rsidP="005348CF">
      <w:pPr>
        <w:jc w:val="center"/>
        <w:rPr>
          <w:rFonts w:ascii="游ゴシック" w:eastAsia="游ゴシック" w:hAnsi="游ゴシック"/>
          <w:sz w:val="28"/>
          <w:szCs w:val="28"/>
          <w:lang w:val="en-US"/>
        </w:rPr>
      </w:pPr>
    </w:p>
    <w:p w14:paraId="63ED0F8C" w14:textId="77777777" w:rsidR="005E5500" w:rsidRPr="003845BA" w:rsidRDefault="005E5500" w:rsidP="0077396C">
      <w:pPr>
        <w:jc w:val="center"/>
        <w:rPr>
          <w:rFonts w:ascii="游ゴシック" w:eastAsia="游ゴシック" w:hAnsi="游ゴシック"/>
          <w:sz w:val="28"/>
          <w:szCs w:val="28"/>
          <w:lang w:val="en-US"/>
        </w:rPr>
      </w:pPr>
    </w:p>
    <w:p w14:paraId="26318ECC" w14:textId="77777777" w:rsidR="005E5500" w:rsidRPr="003845BA" w:rsidRDefault="005E5500" w:rsidP="0077396C">
      <w:pPr>
        <w:jc w:val="center"/>
        <w:rPr>
          <w:rFonts w:ascii="游ゴシック" w:eastAsia="游ゴシック" w:hAnsi="游ゴシック"/>
          <w:sz w:val="28"/>
          <w:szCs w:val="28"/>
          <w:lang w:val="en-US"/>
        </w:rPr>
      </w:pPr>
    </w:p>
    <w:p w14:paraId="6C33AB83" w14:textId="77777777" w:rsidR="005E5500" w:rsidRPr="003845BA" w:rsidRDefault="005E5500" w:rsidP="0077396C">
      <w:pPr>
        <w:jc w:val="center"/>
        <w:rPr>
          <w:rFonts w:ascii="游ゴシック" w:eastAsia="游ゴシック" w:hAnsi="游ゴシック"/>
          <w:sz w:val="28"/>
          <w:szCs w:val="28"/>
          <w:lang w:val="en-US"/>
        </w:rPr>
      </w:pPr>
    </w:p>
    <w:p w14:paraId="7CAD9E36" w14:textId="77777777" w:rsidR="005E5500" w:rsidRPr="003845BA" w:rsidRDefault="005E5500" w:rsidP="0077396C">
      <w:pPr>
        <w:jc w:val="center"/>
        <w:rPr>
          <w:rFonts w:ascii="游ゴシック" w:eastAsia="游ゴシック" w:hAnsi="游ゴシック"/>
          <w:sz w:val="28"/>
          <w:szCs w:val="28"/>
          <w:lang w:val="en-US"/>
        </w:rPr>
      </w:pPr>
    </w:p>
    <w:p w14:paraId="0692DA7C" w14:textId="77777777" w:rsidR="005E5500" w:rsidRPr="003845BA" w:rsidRDefault="005E5500" w:rsidP="0077396C">
      <w:pPr>
        <w:jc w:val="center"/>
        <w:rPr>
          <w:rFonts w:ascii="游ゴシック" w:eastAsia="游ゴシック" w:hAnsi="游ゴシック"/>
          <w:sz w:val="28"/>
          <w:szCs w:val="28"/>
          <w:lang w:val="en-US"/>
        </w:rPr>
      </w:pPr>
    </w:p>
    <w:p w14:paraId="5727B8ED" w14:textId="77777777" w:rsidR="005E5500" w:rsidRPr="003845BA" w:rsidRDefault="005E5500" w:rsidP="0077396C">
      <w:pPr>
        <w:jc w:val="center"/>
        <w:rPr>
          <w:rFonts w:ascii="游ゴシック" w:eastAsia="游ゴシック" w:hAnsi="游ゴシック"/>
          <w:sz w:val="28"/>
          <w:szCs w:val="28"/>
          <w:lang w:val="en-US"/>
        </w:rPr>
      </w:pPr>
    </w:p>
    <w:p w14:paraId="71ED4EC3" w14:textId="4AD48CBB" w:rsidR="0077396C" w:rsidRPr="003845BA" w:rsidRDefault="0077396C" w:rsidP="0077396C">
      <w:pPr>
        <w:jc w:val="center"/>
        <w:rPr>
          <w:rFonts w:ascii="游ゴシック" w:eastAsia="游ゴシック" w:hAnsi="游ゴシック"/>
          <w:sz w:val="28"/>
          <w:szCs w:val="28"/>
          <w:lang w:val="en-US"/>
        </w:rPr>
      </w:pPr>
      <w:r w:rsidRPr="003845BA">
        <w:rPr>
          <w:rFonts w:ascii="游ゴシック" w:eastAsia="游ゴシック" w:hAnsi="游ゴシック" w:hint="eastAsia"/>
          <w:sz w:val="28"/>
          <w:szCs w:val="28"/>
          <w:lang w:val="en-US"/>
        </w:rPr>
        <w:t>要約</w:t>
      </w:r>
    </w:p>
    <w:p w14:paraId="276B5F33" w14:textId="35D6C180" w:rsidR="0077396C" w:rsidRPr="003845BA" w:rsidRDefault="00CC4EC3" w:rsidP="0077396C">
      <w:pPr>
        <w:rPr>
          <w:rFonts w:ascii="游ゴシック" w:eastAsia="游ゴシック" w:hAnsi="游ゴシック"/>
          <w:lang w:val="en-US"/>
        </w:rPr>
      </w:pPr>
      <w:r w:rsidRPr="003845BA">
        <w:rPr>
          <w:rFonts w:ascii="游ゴシック" w:eastAsia="游ゴシック" w:hAnsi="游ゴシック" w:hint="eastAsia"/>
          <w:sz w:val="28"/>
          <w:szCs w:val="28"/>
          <w:lang w:val="en-US"/>
        </w:rPr>
        <w:t xml:space="preserve">　</w:t>
      </w:r>
      <w:r w:rsidR="005E5500" w:rsidRPr="003845BA">
        <w:rPr>
          <w:rFonts w:ascii="游ゴシック" w:eastAsia="游ゴシック" w:hAnsi="游ゴシック" w:hint="eastAsia"/>
          <w:sz w:val="28"/>
          <w:szCs w:val="28"/>
          <w:lang w:val="en-US"/>
        </w:rPr>
        <w:t xml:space="preserve">　</w:t>
      </w:r>
      <w:r w:rsidR="005E5500" w:rsidRPr="003845BA">
        <w:rPr>
          <w:rFonts w:ascii="游ゴシック" w:eastAsia="游ゴシック" w:hAnsi="游ゴシック" w:hint="eastAsia"/>
          <w:lang w:val="en-US"/>
        </w:rPr>
        <w:t>人材不足と離職率の高さが声高に叫ばれる介護業界は同業他社との人材獲得競争が激化するなど喫緊の課題が山積みとなっている。そのような中で、</w:t>
      </w:r>
      <w:r w:rsidR="008F08CB" w:rsidRPr="003845BA">
        <w:rPr>
          <w:rFonts w:ascii="游ゴシック" w:eastAsia="游ゴシック" w:hAnsi="游ゴシック" w:hint="eastAsia"/>
          <w:lang w:val="en-US"/>
        </w:rPr>
        <w:t>介護士のクオリフィケーションを明確にし、介護のプロフェッショナルが育成されることで改善されていくのではないかと考える。そのためには評価制度を明確化し、活用する必要があろう。本</w:t>
      </w:r>
      <w:r w:rsidR="00B25DB2" w:rsidRPr="003845BA">
        <w:rPr>
          <w:rFonts w:ascii="游ゴシック" w:eastAsia="游ゴシック" w:hAnsi="游ゴシック" w:hint="eastAsia"/>
          <w:lang w:val="en-US"/>
        </w:rPr>
        <w:t>研究の目的は、</w:t>
      </w:r>
      <w:r w:rsidR="008F08CB" w:rsidRPr="003845BA">
        <w:rPr>
          <w:rFonts w:ascii="游ゴシック" w:eastAsia="游ゴシック" w:hAnsi="游ゴシック" w:hint="eastAsia"/>
          <w:lang w:val="en-US"/>
        </w:rPr>
        <w:t>現在の</w:t>
      </w:r>
      <w:r w:rsidR="005E5500" w:rsidRPr="003845BA">
        <w:rPr>
          <w:rFonts w:ascii="游ゴシック" w:eastAsia="游ゴシック" w:hAnsi="游ゴシック" w:hint="eastAsia"/>
          <w:lang w:val="en-US"/>
        </w:rPr>
        <w:t>日本の介護施設における評価制度と賃金制度</w:t>
      </w:r>
      <w:r w:rsidR="008F08CB" w:rsidRPr="003845BA">
        <w:rPr>
          <w:rFonts w:ascii="游ゴシック" w:eastAsia="游ゴシック" w:hAnsi="游ゴシック" w:hint="eastAsia"/>
          <w:lang w:val="en-US"/>
        </w:rPr>
        <w:t>が</w:t>
      </w:r>
      <w:r w:rsidR="005E5500" w:rsidRPr="003845BA">
        <w:rPr>
          <w:rFonts w:ascii="游ゴシック" w:eastAsia="游ゴシック" w:hAnsi="游ゴシック" w:hint="eastAsia"/>
          <w:lang w:val="en-US"/>
        </w:rPr>
        <w:t>どのようなものなのか</w:t>
      </w:r>
      <w:r w:rsidR="00B25DB2" w:rsidRPr="003845BA">
        <w:rPr>
          <w:rFonts w:ascii="游ゴシック" w:eastAsia="游ゴシック" w:hAnsi="游ゴシック" w:hint="eastAsia"/>
          <w:lang w:val="en-US"/>
        </w:rPr>
        <w:t>先行研究をもとに明らかにし</w:t>
      </w:r>
      <w:r w:rsidR="00F70B0B">
        <w:rPr>
          <w:rFonts w:ascii="游ゴシック" w:eastAsia="游ゴシック" w:hAnsi="游ゴシック" w:hint="eastAsia"/>
          <w:lang w:val="en-US"/>
        </w:rPr>
        <w:t>たうえで、実際の</w:t>
      </w:r>
      <w:r w:rsidR="00B25DB2" w:rsidRPr="003845BA">
        <w:rPr>
          <w:rFonts w:ascii="游ゴシック" w:eastAsia="游ゴシック" w:hAnsi="游ゴシック" w:hint="eastAsia"/>
          <w:lang w:val="en-US"/>
        </w:rPr>
        <w:t>介護施設</w:t>
      </w:r>
      <w:r w:rsidR="00F70B0B">
        <w:rPr>
          <w:rFonts w:ascii="游ゴシック" w:eastAsia="游ゴシック" w:hAnsi="游ゴシック" w:hint="eastAsia"/>
          <w:lang w:val="en-US"/>
        </w:rPr>
        <w:t>における</w:t>
      </w:r>
      <w:r w:rsidR="00B25DB2" w:rsidRPr="003845BA">
        <w:rPr>
          <w:rFonts w:ascii="游ゴシック" w:eastAsia="游ゴシック" w:hAnsi="游ゴシック" w:hint="eastAsia"/>
          <w:lang w:val="en-US"/>
        </w:rPr>
        <w:t>評価制度と賃金制度の関係性を検討することである</w:t>
      </w:r>
      <w:r w:rsidR="008F08CB" w:rsidRPr="003845BA">
        <w:rPr>
          <w:rFonts w:ascii="游ゴシック" w:eastAsia="游ゴシック" w:hAnsi="游ゴシック" w:hint="eastAsia"/>
          <w:lang w:val="en-US"/>
        </w:rPr>
        <w:t>。</w:t>
      </w:r>
      <w:r w:rsidR="00C043F6" w:rsidRPr="003845BA">
        <w:rPr>
          <w:rFonts w:ascii="游ゴシック" w:eastAsia="游ゴシック" w:hAnsi="游ゴシック" w:hint="eastAsia"/>
          <w:lang w:val="en-US"/>
        </w:rPr>
        <w:t>方法は</w:t>
      </w:r>
      <w:r w:rsidR="008F08CB" w:rsidRPr="003845BA">
        <w:rPr>
          <w:rFonts w:ascii="游ゴシック" w:eastAsia="游ゴシック" w:hAnsi="游ゴシック" w:hint="eastAsia"/>
          <w:lang w:val="en-US"/>
        </w:rPr>
        <w:t>離職率が低く優良な介護施設</w:t>
      </w:r>
      <w:r w:rsidR="00C043F6" w:rsidRPr="003845BA">
        <w:rPr>
          <w:rFonts w:ascii="游ゴシック" w:eastAsia="游ゴシック" w:hAnsi="游ゴシック" w:hint="eastAsia"/>
          <w:lang w:val="en-US"/>
        </w:rPr>
        <w:t>の担当者に評価基準と賃金決定制度に関するインタビューを実施する。結果より、評価基準は賃金制度と直接的な結びつきがなく、優良</w:t>
      </w:r>
      <w:r w:rsidR="00EE1326" w:rsidRPr="003845BA">
        <w:rPr>
          <w:rFonts w:ascii="游ゴシック" w:eastAsia="游ゴシック" w:hAnsi="游ゴシック" w:hint="eastAsia"/>
          <w:lang w:val="en-US"/>
        </w:rPr>
        <w:t>施設の特色</w:t>
      </w:r>
      <w:r w:rsidR="00C043F6" w:rsidRPr="003845BA">
        <w:rPr>
          <w:rFonts w:ascii="游ゴシック" w:eastAsia="游ゴシック" w:hAnsi="游ゴシック" w:hint="eastAsia"/>
          <w:lang w:val="en-US"/>
        </w:rPr>
        <w:t>は「年齢給」に起因していることが考えられた。</w:t>
      </w:r>
    </w:p>
    <w:p w14:paraId="4B6D6AD2" w14:textId="77777777" w:rsidR="005348CF" w:rsidRPr="003845BA" w:rsidRDefault="005348CF">
      <w:pPr>
        <w:rPr>
          <w:rFonts w:ascii="游ゴシック" w:eastAsia="游ゴシック" w:hAnsi="游ゴシック"/>
          <w:sz w:val="28"/>
          <w:szCs w:val="28"/>
        </w:rPr>
      </w:pPr>
    </w:p>
    <w:p w14:paraId="5865DBA2" w14:textId="77777777" w:rsidR="00FA09CC" w:rsidRPr="003845BA" w:rsidRDefault="00FA09CC" w:rsidP="005348CF">
      <w:pPr>
        <w:rPr>
          <w:rFonts w:ascii="游ゴシック" w:eastAsia="游ゴシック" w:hAnsi="游ゴシック"/>
        </w:rPr>
        <w:sectPr w:rsidR="00FA09CC" w:rsidRPr="003845BA" w:rsidSect="005348CF">
          <w:footerReference w:type="even" r:id="rId8"/>
          <w:footerReference w:type="default" r:id="rId9"/>
          <w:pgSz w:w="12240" w:h="15840"/>
          <w:pgMar w:top="1440" w:right="1440" w:bottom="1440" w:left="1440" w:header="708" w:footer="708" w:gutter="0"/>
          <w:cols w:space="708"/>
          <w:docGrid w:linePitch="360"/>
        </w:sectPr>
      </w:pPr>
    </w:p>
    <w:p w14:paraId="2F9FABE0" w14:textId="7E509CEC" w:rsidR="00B25DB2" w:rsidRPr="003845BA" w:rsidRDefault="00B25DB2" w:rsidP="005348CF">
      <w:pPr>
        <w:rPr>
          <w:rFonts w:ascii="游ゴシック" w:eastAsia="游ゴシック" w:hAnsi="游ゴシック"/>
          <w:lang w:val="en-US"/>
        </w:rPr>
      </w:pPr>
      <w:r w:rsidRPr="003845BA">
        <w:rPr>
          <w:rFonts w:ascii="游ゴシック" w:eastAsia="游ゴシック" w:hAnsi="游ゴシック" w:hint="eastAsia"/>
          <w:lang w:val="en-US"/>
        </w:rPr>
        <w:t>目次</w:t>
      </w:r>
    </w:p>
    <w:p w14:paraId="75A0F7F3" w14:textId="2A5B5C70" w:rsidR="00B25DB2" w:rsidRPr="003845BA" w:rsidRDefault="00B25DB2" w:rsidP="005348CF">
      <w:pPr>
        <w:rPr>
          <w:rFonts w:ascii="游ゴシック" w:eastAsia="游ゴシック" w:hAnsi="游ゴシック"/>
          <w:lang w:val="en-US"/>
        </w:rPr>
      </w:pPr>
      <w:r w:rsidRPr="003845BA">
        <w:rPr>
          <w:rFonts w:ascii="游ゴシック" w:eastAsia="游ゴシック" w:hAnsi="游ゴシック" w:hint="eastAsia"/>
          <w:lang w:val="en-US"/>
        </w:rPr>
        <w:t>Ⅰはじめに</w:t>
      </w:r>
    </w:p>
    <w:p w14:paraId="7616B1ED" w14:textId="77777777" w:rsidR="00DE52C5" w:rsidRPr="003845BA" w:rsidRDefault="00B25DB2" w:rsidP="00DE52C5">
      <w:pPr>
        <w:autoSpaceDE w:val="0"/>
        <w:autoSpaceDN w:val="0"/>
        <w:adjustRightInd w:val="0"/>
        <w:spacing w:line="280" w:lineRule="atLeast"/>
        <w:rPr>
          <w:rFonts w:ascii="游ゴシック" w:eastAsia="游ゴシック" w:hAnsi="游ゴシック" w:cs="ＭＳ 明朝"/>
        </w:rPr>
      </w:pPr>
      <w:r w:rsidRPr="003845BA">
        <w:rPr>
          <w:rFonts w:ascii="游ゴシック" w:eastAsia="游ゴシック" w:hAnsi="游ゴシック" w:hint="eastAsia"/>
          <w:lang w:val="en-US"/>
        </w:rPr>
        <w:t>Ⅱ</w:t>
      </w:r>
      <w:r w:rsidR="00DE52C5" w:rsidRPr="003845BA">
        <w:rPr>
          <w:rFonts w:ascii="游ゴシック" w:eastAsia="游ゴシック" w:hAnsi="游ゴシック" w:hint="eastAsia"/>
        </w:rPr>
        <w:t>先行研究の検討</w:t>
      </w:r>
    </w:p>
    <w:p w14:paraId="5FB4B6B3" w14:textId="77777777" w:rsidR="00DE52C5" w:rsidRPr="003845BA" w:rsidRDefault="00DE52C5" w:rsidP="00DE52C5">
      <w:pPr>
        <w:rPr>
          <w:rFonts w:ascii="游ゴシック" w:eastAsia="游ゴシック" w:hAnsi="游ゴシック"/>
        </w:rPr>
      </w:pPr>
      <w:r w:rsidRPr="003845BA">
        <w:rPr>
          <w:rFonts w:ascii="游ゴシック" w:eastAsia="游ゴシック" w:hAnsi="游ゴシック" w:hint="eastAsia"/>
        </w:rPr>
        <w:t xml:space="preserve">　（介護評価基準の現況）</w:t>
      </w:r>
    </w:p>
    <w:p w14:paraId="1A30B303" w14:textId="7D4DB39E" w:rsidR="00B25DB2" w:rsidRPr="003845BA" w:rsidRDefault="00B25DB2" w:rsidP="005348CF">
      <w:pPr>
        <w:rPr>
          <w:rFonts w:ascii="游ゴシック" w:eastAsia="游ゴシック" w:hAnsi="游ゴシック"/>
        </w:rPr>
      </w:pPr>
      <w:r w:rsidRPr="003845BA">
        <w:rPr>
          <w:rFonts w:ascii="游ゴシック" w:eastAsia="游ゴシック" w:hAnsi="游ゴシック" w:hint="eastAsia"/>
          <w:lang w:val="en-US"/>
        </w:rPr>
        <w:t>Ⅲ</w:t>
      </w:r>
      <w:r w:rsidR="00C043F6" w:rsidRPr="003845BA">
        <w:rPr>
          <w:rFonts w:ascii="游ゴシック" w:eastAsia="游ゴシック" w:hAnsi="游ゴシック" w:cs="ＭＳ 明朝" w:hint="eastAsia"/>
        </w:rPr>
        <w:t>目的</w:t>
      </w:r>
    </w:p>
    <w:p w14:paraId="38E3345E" w14:textId="3AD67C80" w:rsidR="00C043F6" w:rsidRPr="003845BA" w:rsidRDefault="00B25DB2" w:rsidP="00C043F6">
      <w:pPr>
        <w:autoSpaceDE w:val="0"/>
        <w:autoSpaceDN w:val="0"/>
        <w:adjustRightInd w:val="0"/>
        <w:spacing w:line="280" w:lineRule="atLeast"/>
        <w:rPr>
          <w:rFonts w:ascii="游ゴシック" w:eastAsia="游ゴシック" w:hAnsi="游ゴシック" w:cs="Hiragino Mincho ProN W3"/>
          <w:color w:val="000000"/>
        </w:rPr>
      </w:pPr>
      <w:r w:rsidRPr="003845BA">
        <w:rPr>
          <w:rFonts w:ascii="游ゴシック" w:eastAsia="游ゴシック" w:hAnsi="游ゴシック" w:hint="eastAsia"/>
          <w:lang w:val="en-US"/>
        </w:rPr>
        <w:t>Ⅳ</w:t>
      </w:r>
      <w:r w:rsidR="00C043F6" w:rsidRPr="003845BA">
        <w:rPr>
          <w:rFonts w:ascii="游ゴシック" w:eastAsia="游ゴシック" w:hAnsi="游ゴシック" w:hint="eastAsia"/>
          <w:lang w:val="en-US"/>
        </w:rPr>
        <w:t xml:space="preserve"> </w:t>
      </w:r>
      <w:r w:rsidR="00DE52C5" w:rsidRPr="003845BA">
        <w:rPr>
          <w:rFonts w:ascii="游ゴシック" w:eastAsia="游ゴシック" w:hAnsi="游ゴシック" w:cs="Hiragino Mincho ProN W3" w:hint="eastAsia"/>
          <w:color w:val="000000"/>
        </w:rPr>
        <w:t>対象</w:t>
      </w:r>
    </w:p>
    <w:p w14:paraId="775892BE" w14:textId="69EB1B94" w:rsidR="00B25DB2" w:rsidRPr="003845BA" w:rsidRDefault="00C043F6" w:rsidP="00DE52C5">
      <w:pPr>
        <w:autoSpaceDE w:val="0"/>
        <w:autoSpaceDN w:val="0"/>
        <w:adjustRightInd w:val="0"/>
        <w:spacing w:line="280" w:lineRule="atLeast"/>
        <w:rPr>
          <w:rFonts w:ascii="游ゴシック" w:eastAsia="游ゴシック" w:hAnsi="游ゴシック" w:cs="Hiragino Mincho ProN W3"/>
          <w:color w:val="000000"/>
        </w:rPr>
      </w:pPr>
      <w:r w:rsidRPr="003845BA">
        <w:rPr>
          <w:rFonts w:ascii="游ゴシック" w:eastAsia="游ゴシック" w:hAnsi="游ゴシック" w:hint="eastAsia"/>
        </w:rPr>
        <w:t>Ⅴ</w:t>
      </w:r>
      <w:r w:rsidRPr="003845BA">
        <w:rPr>
          <w:rFonts w:ascii="游ゴシック" w:eastAsia="游ゴシック" w:hAnsi="游ゴシック"/>
          <w:lang w:val="en-US"/>
        </w:rPr>
        <w:t xml:space="preserve"> </w:t>
      </w:r>
      <w:r w:rsidRPr="003845BA">
        <w:rPr>
          <w:rFonts w:ascii="游ゴシック" w:eastAsia="游ゴシック" w:hAnsi="游ゴシック" w:hint="eastAsia"/>
          <w:lang w:val="en-US"/>
        </w:rPr>
        <w:t>本論</w:t>
      </w:r>
    </w:p>
    <w:p w14:paraId="7D9F4608" w14:textId="1136CE10" w:rsidR="00C043F6" w:rsidRPr="003845BA" w:rsidRDefault="006068D2" w:rsidP="005348CF">
      <w:pPr>
        <w:rPr>
          <w:rFonts w:ascii="游ゴシック" w:eastAsia="游ゴシック" w:hAnsi="游ゴシック"/>
          <w:lang w:val="en-US"/>
        </w:rPr>
      </w:pPr>
      <w:r w:rsidRPr="003845BA">
        <w:rPr>
          <w:rFonts w:ascii="游ゴシック" w:eastAsia="游ゴシック" w:hAnsi="游ゴシック" w:hint="eastAsia"/>
          <w:lang w:val="en-US"/>
        </w:rPr>
        <w:t xml:space="preserve">　Ⅴ</w:t>
      </w:r>
      <w:r w:rsidRPr="003845BA">
        <w:rPr>
          <w:rFonts w:ascii="游ゴシック" w:eastAsia="游ゴシック" w:hAnsi="游ゴシック"/>
          <w:lang w:val="en-US"/>
        </w:rPr>
        <w:t xml:space="preserve">-1 </w:t>
      </w:r>
      <w:r w:rsidR="00DE52C5" w:rsidRPr="003845BA">
        <w:rPr>
          <w:rFonts w:ascii="游ゴシック" w:eastAsia="游ゴシック" w:hAnsi="游ゴシック" w:cs="ＭＳ 明朝" w:hint="eastAsia"/>
        </w:rPr>
        <w:t>ヒヤリングの概要</w:t>
      </w:r>
    </w:p>
    <w:p w14:paraId="54ACCE1C" w14:textId="5C29A761" w:rsidR="006068D2" w:rsidRPr="003845BA" w:rsidRDefault="006068D2" w:rsidP="005348CF">
      <w:pPr>
        <w:rPr>
          <w:rFonts w:ascii="游ゴシック" w:eastAsia="游ゴシック" w:hAnsi="游ゴシック"/>
          <w:lang w:val="en-US"/>
        </w:rPr>
      </w:pPr>
      <w:r w:rsidRPr="003845BA">
        <w:rPr>
          <w:rFonts w:ascii="游ゴシック" w:eastAsia="游ゴシック" w:hAnsi="游ゴシック" w:hint="eastAsia"/>
          <w:lang w:val="en-US"/>
        </w:rPr>
        <w:t xml:space="preserve">　Ⅴ-</w:t>
      </w:r>
      <w:r w:rsidRPr="003845BA">
        <w:rPr>
          <w:rFonts w:ascii="游ゴシック" w:eastAsia="游ゴシック" w:hAnsi="游ゴシック"/>
          <w:lang w:val="en-US"/>
        </w:rPr>
        <w:t xml:space="preserve">2 </w:t>
      </w:r>
      <w:r w:rsidR="00DE52C5" w:rsidRPr="003845BA">
        <w:rPr>
          <w:rFonts w:ascii="游ゴシック" w:eastAsia="游ゴシック" w:hAnsi="游ゴシック" w:cs="ＭＳ 明朝" w:hint="eastAsia"/>
          <w:color w:val="000000" w:themeColor="text1"/>
          <w:lang w:val="en-US"/>
        </w:rPr>
        <w:t>評価の機能</w:t>
      </w:r>
    </w:p>
    <w:p w14:paraId="4F3D37FA" w14:textId="0FB97CA4" w:rsidR="006068D2" w:rsidRPr="003845BA" w:rsidRDefault="006068D2" w:rsidP="005348CF">
      <w:pPr>
        <w:rPr>
          <w:rFonts w:ascii="游ゴシック" w:eastAsia="游ゴシック" w:hAnsi="游ゴシック" w:cs="ＭＳ 明朝"/>
          <w:lang w:val="en-US"/>
        </w:rPr>
      </w:pPr>
      <w:r w:rsidRPr="003845BA">
        <w:rPr>
          <w:rFonts w:ascii="游ゴシック" w:eastAsia="游ゴシック" w:hAnsi="游ゴシック" w:hint="eastAsia"/>
          <w:lang w:val="en-US"/>
        </w:rPr>
        <w:t xml:space="preserve">　Ⅴ-</w:t>
      </w:r>
      <w:r w:rsidRPr="003845BA">
        <w:rPr>
          <w:rFonts w:ascii="游ゴシック" w:eastAsia="游ゴシック" w:hAnsi="游ゴシック"/>
          <w:lang w:val="en-US"/>
        </w:rPr>
        <w:t>3</w:t>
      </w:r>
      <w:r w:rsidR="00DE52C5" w:rsidRPr="003845BA">
        <w:rPr>
          <w:rFonts w:ascii="游ゴシック" w:eastAsia="游ゴシック" w:hAnsi="游ゴシック" w:cs="ＭＳ 明朝" w:hint="eastAsia"/>
          <w:color w:val="000000" w:themeColor="text1"/>
          <w:lang w:val="en-US"/>
        </w:rPr>
        <w:t>非正規職員と外国労働者</w:t>
      </w:r>
    </w:p>
    <w:p w14:paraId="50A39ED7" w14:textId="30476B9C" w:rsidR="005E6D0F" w:rsidRPr="003845BA" w:rsidRDefault="008923D3" w:rsidP="008923D3">
      <w:pPr>
        <w:rPr>
          <w:rFonts w:ascii="游ゴシック" w:eastAsia="游ゴシック" w:hAnsi="游ゴシック" w:cs="ＭＳ 明朝"/>
          <w:lang w:val="en-US"/>
        </w:rPr>
      </w:pPr>
      <w:r w:rsidRPr="003845BA">
        <w:rPr>
          <w:rFonts w:ascii="游ゴシック" w:eastAsia="游ゴシック" w:hAnsi="游ゴシック" w:cs="ＭＳ 明朝" w:hint="eastAsia"/>
          <w:lang w:val="en-US"/>
        </w:rPr>
        <w:t>Ⅵ考察</w:t>
      </w:r>
    </w:p>
    <w:p w14:paraId="3EF80B20" w14:textId="43E43C2A" w:rsidR="00681DB9" w:rsidRPr="003845BA" w:rsidRDefault="00681DB9" w:rsidP="008923D3">
      <w:pPr>
        <w:rPr>
          <w:rFonts w:ascii="游ゴシック" w:eastAsia="游ゴシック" w:hAnsi="游ゴシック" w:cs="ＭＳ 明朝"/>
          <w:lang w:val="en-US"/>
        </w:rPr>
      </w:pPr>
      <w:r w:rsidRPr="003845BA">
        <w:rPr>
          <w:rFonts w:ascii="游ゴシック" w:eastAsia="游ゴシック" w:hAnsi="游ゴシック" w:cs="ＭＳ 明朝" w:hint="eastAsia"/>
          <w:lang w:val="en-US"/>
        </w:rPr>
        <w:t xml:space="preserve">　Ⅵ</w:t>
      </w:r>
      <w:r w:rsidRPr="003845BA">
        <w:rPr>
          <w:rFonts w:ascii="游ゴシック" w:eastAsia="游ゴシック" w:hAnsi="游ゴシック" w:cs="ＭＳ 明朝"/>
          <w:lang w:val="en-US"/>
        </w:rPr>
        <w:t>-1</w:t>
      </w:r>
      <w:r w:rsidRPr="003845BA">
        <w:rPr>
          <w:rFonts w:ascii="游ゴシック" w:eastAsia="游ゴシック" w:hAnsi="游ゴシック" w:cs="ＭＳ 明朝" w:hint="eastAsia"/>
          <w:color w:val="000000" w:themeColor="text1"/>
          <w:lang w:val="en-US"/>
        </w:rPr>
        <w:t>年齢給と回帰率の上昇</w:t>
      </w:r>
    </w:p>
    <w:p w14:paraId="1D7C705E" w14:textId="75630BAF" w:rsidR="00681DB9" w:rsidRPr="003845BA" w:rsidRDefault="00681DB9" w:rsidP="008923D3">
      <w:pPr>
        <w:rPr>
          <w:rFonts w:ascii="游ゴシック" w:eastAsia="游ゴシック" w:hAnsi="游ゴシック" w:cs="ＭＳ 明朝"/>
          <w:color w:val="000000" w:themeColor="text1"/>
          <w:lang w:val="en-US"/>
        </w:rPr>
      </w:pPr>
      <w:r w:rsidRPr="003845BA">
        <w:rPr>
          <w:rFonts w:ascii="游ゴシック" w:eastAsia="游ゴシック" w:hAnsi="游ゴシック" w:cs="ＭＳ 明朝" w:hint="eastAsia"/>
          <w:lang w:val="en-US"/>
        </w:rPr>
        <w:t xml:space="preserve">　Ⅵ-</w:t>
      </w:r>
      <w:r w:rsidRPr="003845BA">
        <w:rPr>
          <w:rFonts w:ascii="游ゴシック" w:eastAsia="游ゴシック" w:hAnsi="游ゴシック" w:cs="ＭＳ 明朝"/>
          <w:lang w:val="en-US"/>
        </w:rPr>
        <w:t>2</w:t>
      </w:r>
      <w:r w:rsidRPr="003845BA">
        <w:rPr>
          <w:rFonts w:ascii="游ゴシック" w:eastAsia="游ゴシック" w:hAnsi="游ゴシック" w:cs="ＭＳ 明朝" w:hint="eastAsia"/>
          <w:color w:val="000000" w:themeColor="text1"/>
          <w:lang w:val="en-US"/>
        </w:rPr>
        <w:t>日本的年功賃金の特色</w:t>
      </w:r>
    </w:p>
    <w:p w14:paraId="73C4369A" w14:textId="40A16B73" w:rsidR="00681DB9" w:rsidRPr="003845BA" w:rsidRDefault="00730EF7" w:rsidP="008923D3">
      <w:pPr>
        <w:rPr>
          <w:rFonts w:ascii="游ゴシック" w:eastAsia="游ゴシック" w:hAnsi="游ゴシック" w:cs="ＭＳ 明朝"/>
          <w:lang w:val="en-US"/>
        </w:rPr>
      </w:pPr>
      <w:r w:rsidRPr="003845BA">
        <w:rPr>
          <w:rFonts w:ascii="游ゴシック" w:eastAsia="游ゴシック" w:hAnsi="游ゴシック" w:cs="ＭＳ 明朝" w:hint="eastAsia"/>
          <w:lang w:val="en-US"/>
        </w:rPr>
        <w:t xml:space="preserve">　Ⅵ</w:t>
      </w:r>
      <w:r w:rsidRPr="003845BA">
        <w:rPr>
          <w:rFonts w:ascii="游ゴシック" w:eastAsia="游ゴシック" w:hAnsi="游ゴシック" w:cs="ＭＳ 明朝"/>
          <w:lang w:val="en-US"/>
        </w:rPr>
        <w:t>-3</w:t>
      </w:r>
      <w:r w:rsidRPr="003845BA">
        <w:rPr>
          <w:rFonts w:ascii="游ゴシック" w:eastAsia="游ゴシック" w:hAnsi="游ゴシック" w:cs="ＭＳ 明朝" w:hint="eastAsia"/>
          <w:color w:val="000000" w:themeColor="text1"/>
        </w:rPr>
        <w:t>年齢給の意義</w:t>
      </w:r>
    </w:p>
    <w:p w14:paraId="2BD803FA" w14:textId="191D5DB2" w:rsidR="00730EF7" w:rsidRPr="003845BA" w:rsidRDefault="00730EF7" w:rsidP="008923D3">
      <w:pPr>
        <w:rPr>
          <w:rFonts w:ascii="游ゴシック" w:eastAsia="游ゴシック" w:hAnsi="游ゴシック" w:cs="ＭＳ 明朝"/>
          <w:color w:val="000000" w:themeColor="text1"/>
          <w:lang w:val="en-US"/>
        </w:rPr>
      </w:pPr>
      <w:r w:rsidRPr="003845BA">
        <w:rPr>
          <w:rFonts w:ascii="游ゴシック" w:eastAsia="游ゴシック" w:hAnsi="游ゴシック" w:cs="ＭＳ 明朝" w:hint="eastAsia"/>
          <w:lang w:val="en-US"/>
        </w:rPr>
        <w:t xml:space="preserve">　Ⅵ</w:t>
      </w:r>
      <w:r w:rsidRPr="003845BA">
        <w:rPr>
          <w:rFonts w:ascii="游ゴシック" w:eastAsia="游ゴシック" w:hAnsi="游ゴシック" w:cs="ＭＳ 明朝"/>
          <w:lang w:val="en-US"/>
        </w:rPr>
        <w:t>-4</w:t>
      </w:r>
      <w:r w:rsidRPr="003845BA">
        <w:rPr>
          <w:rFonts w:ascii="游ゴシック" w:eastAsia="游ゴシック" w:hAnsi="游ゴシック" w:cs="ＭＳ 明朝" w:hint="eastAsia"/>
          <w:color w:val="000000" w:themeColor="text1"/>
          <w:lang w:val="en-US"/>
        </w:rPr>
        <w:t>勤続給と年齢給の差異</w:t>
      </w:r>
    </w:p>
    <w:p w14:paraId="31D4BD43" w14:textId="66F84F82" w:rsidR="00C043F6" w:rsidRPr="003845BA" w:rsidRDefault="008923D3" w:rsidP="005348CF">
      <w:pPr>
        <w:rPr>
          <w:rFonts w:ascii="游ゴシック" w:eastAsia="游ゴシック" w:hAnsi="游ゴシック" w:cs="ＭＳ 明朝"/>
          <w:lang w:val="en-US"/>
        </w:rPr>
      </w:pPr>
      <w:r w:rsidRPr="003845BA">
        <w:rPr>
          <w:rFonts w:ascii="游ゴシック" w:eastAsia="游ゴシック" w:hAnsi="游ゴシック" w:hint="eastAsia"/>
        </w:rPr>
        <w:t>Ⅶ</w:t>
      </w:r>
      <w:r w:rsidR="006068D2" w:rsidRPr="003845BA">
        <w:rPr>
          <w:rFonts w:ascii="游ゴシック" w:eastAsia="游ゴシック" w:hAnsi="游ゴシック" w:hint="eastAsia"/>
        </w:rPr>
        <w:t>まとめ</w:t>
      </w:r>
    </w:p>
    <w:p w14:paraId="63BF1959" w14:textId="77777777" w:rsidR="001B25A4" w:rsidRPr="003845BA" w:rsidRDefault="001B25A4" w:rsidP="005348CF">
      <w:pPr>
        <w:rPr>
          <w:rFonts w:ascii="游ゴシック" w:eastAsia="游ゴシック" w:hAnsi="游ゴシック"/>
        </w:rPr>
      </w:pPr>
    </w:p>
    <w:p w14:paraId="2A4C39CB" w14:textId="77777777" w:rsidR="003845BA" w:rsidRPr="003845BA" w:rsidRDefault="003845BA" w:rsidP="005348CF">
      <w:pPr>
        <w:rPr>
          <w:rFonts w:ascii="游ゴシック" w:eastAsia="游ゴシック" w:hAnsi="游ゴシック"/>
        </w:rPr>
      </w:pPr>
    </w:p>
    <w:p w14:paraId="693DBBB4" w14:textId="77777777" w:rsidR="003845BA" w:rsidRPr="003845BA" w:rsidRDefault="003845BA" w:rsidP="005348CF">
      <w:pPr>
        <w:rPr>
          <w:rFonts w:ascii="游ゴシック" w:eastAsia="游ゴシック" w:hAnsi="游ゴシック"/>
        </w:rPr>
      </w:pPr>
    </w:p>
    <w:p w14:paraId="20D84462" w14:textId="77777777" w:rsidR="003845BA" w:rsidRPr="003845BA" w:rsidRDefault="003845BA" w:rsidP="005348CF">
      <w:pPr>
        <w:rPr>
          <w:rFonts w:ascii="游ゴシック" w:eastAsia="游ゴシック" w:hAnsi="游ゴシック"/>
        </w:rPr>
      </w:pPr>
    </w:p>
    <w:p w14:paraId="39D21F7B" w14:textId="77777777" w:rsidR="003845BA" w:rsidRPr="003845BA" w:rsidRDefault="003845BA" w:rsidP="005348CF">
      <w:pPr>
        <w:rPr>
          <w:rFonts w:ascii="游ゴシック" w:eastAsia="游ゴシック" w:hAnsi="游ゴシック"/>
        </w:rPr>
      </w:pPr>
    </w:p>
    <w:p w14:paraId="57006F92" w14:textId="23C4392C" w:rsidR="00943B51" w:rsidRPr="003845BA" w:rsidRDefault="006253C1" w:rsidP="005348CF">
      <w:pPr>
        <w:rPr>
          <w:rFonts w:ascii="游ゴシック" w:eastAsia="游ゴシック" w:hAnsi="游ゴシック"/>
        </w:rPr>
      </w:pPr>
      <w:r w:rsidRPr="003845BA">
        <w:rPr>
          <w:rFonts w:ascii="游ゴシック" w:eastAsia="游ゴシック" w:hAnsi="游ゴシック" w:hint="eastAsia"/>
        </w:rPr>
        <w:t>Ⅰ</w:t>
      </w:r>
      <w:r w:rsidR="00943B51" w:rsidRPr="003845BA">
        <w:rPr>
          <w:rFonts w:ascii="游ゴシック" w:eastAsia="游ゴシック" w:hAnsi="游ゴシック" w:hint="eastAsia"/>
        </w:rPr>
        <w:t xml:space="preserve">　</w:t>
      </w:r>
      <w:r w:rsidR="007152AB" w:rsidRPr="003845BA">
        <w:rPr>
          <w:rFonts w:ascii="游ゴシック" w:eastAsia="游ゴシック" w:hAnsi="游ゴシック" w:hint="eastAsia"/>
        </w:rPr>
        <w:t>はじめに</w:t>
      </w:r>
    </w:p>
    <w:p w14:paraId="56395B1F" w14:textId="77777777" w:rsidR="002C010E" w:rsidRPr="003845BA" w:rsidRDefault="007152AB" w:rsidP="00621937">
      <w:pPr>
        <w:autoSpaceDE w:val="0"/>
        <w:autoSpaceDN w:val="0"/>
        <w:adjustRightInd w:val="0"/>
        <w:spacing w:line="280" w:lineRule="atLeast"/>
        <w:rPr>
          <w:rFonts w:ascii="游ゴシック" w:eastAsia="游ゴシック" w:hAnsi="游ゴシック" w:cs="ＭＳ 明朝"/>
          <w:lang w:val="en-US"/>
        </w:rPr>
      </w:pPr>
      <w:r w:rsidRPr="003845BA">
        <w:rPr>
          <w:rFonts w:ascii="游ゴシック" w:eastAsia="游ゴシック" w:hAnsi="游ゴシック" w:cs="ＭＳ 明朝" w:hint="eastAsia"/>
        </w:rPr>
        <w:lastRenderedPageBreak/>
        <w:t xml:space="preserve">　</w:t>
      </w:r>
      <w:r w:rsidR="001E3BA6" w:rsidRPr="003845BA">
        <w:rPr>
          <w:rFonts w:ascii="游ゴシック" w:eastAsia="游ゴシック" w:hAnsi="游ゴシック" w:cs="ＭＳ 明朝" w:hint="eastAsia"/>
        </w:rPr>
        <w:t>近年、</w:t>
      </w:r>
      <w:r w:rsidRPr="003845BA">
        <w:rPr>
          <w:rFonts w:ascii="游ゴシック" w:eastAsia="游ゴシック" w:hAnsi="游ゴシック" w:cs="ＭＳ 明朝" w:hint="eastAsia"/>
        </w:rPr>
        <w:t>人材不足が喫緊の課題である</w:t>
      </w:r>
      <w:r w:rsidR="00AA08DF" w:rsidRPr="003845BA">
        <w:rPr>
          <w:rFonts w:ascii="游ゴシック" w:eastAsia="游ゴシック" w:hAnsi="游ゴシック" w:cs="ＭＳ 明朝" w:hint="eastAsia"/>
        </w:rPr>
        <w:t>介護業界の離職率は15.4％</w:t>
      </w:r>
      <w:r w:rsidR="00AA08DF" w:rsidRPr="003845BA">
        <w:rPr>
          <w:rStyle w:val="a6"/>
          <w:rFonts w:ascii="游ゴシック" w:eastAsia="游ゴシック" w:hAnsi="游ゴシック" w:cs="ＭＳ 明朝"/>
        </w:rPr>
        <w:footnoteReference w:id="1"/>
      </w:r>
      <w:r w:rsidR="00AA08DF" w:rsidRPr="003845BA">
        <w:rPr>
          <w:rFonts w:ascii="游ゴシック" w:eastAsia="游ゴシック" w:hAnsi="游ゴシック" w:cs="ＭＳ 明朝" w:hint="eastAsia"/>
        </w:rPr>
        <w:t>と他業種よりも比較的高い傾向にある</w:t>
      </w:r>
      <w:r w:rsidR="00AE294D" w:rsidRPr="003845BA">
        <w:rPr>
          <w:rFonts w:ascii="游ゴシック" w:eastAsia="游ゴシック" w:hAnsi="游ゴシック" w:cs="ＭＳ 明朝" w:hint="eastAsia"/>
        </w:rPr>
        <w:t>。</w:t>
      </w:r>
      <w:r w:rsidR="00B5051E" w:rsidRPr="003845BA">
        <w:rPr>
          <w:rFonts w:ascii="游ゴシック" w:eastAsia="游ゴシック" w:hAnsi="游ゴシック" w:cs="ＭＳ 明朝" w:hint="eastAsia"/>
        </w:rPr>
        <w:t>しかしながら不足している理由として「採用が困難である」が88.5％（73.1％）である一方、「離職率が高い」は18.4％（15.3％）と低い。では採用が困難である原因については「同業他社との人材獲得競争が厳しい」が最も高く56.9％であった。</w:t>
      </w:r>
      <w:r w:rsidR="00C42E79" w:rsidRPr="003845BA">
        <w:rPr>
          <w:rStyle w:val="a6"/>
          <w:rFonts w:ascii="游ゴシック" w:eastAsia="游ゴシック" w:hAnsi="游ゴシック" w:cs="ＭＳ 明朝"/>
        </w:rPr>
        <w:footnoteReference w:id="2"/>
      </w:r>
      <w:r w:rsidR="0077396C" w:rsidRPr="003845BA">
        <w:rPr>
          <w:rFonts w:ascii="游ゴシック" w:eastAsia="游ゴシック" w:hAnsi="游ゴシック" w:cs="ＭＳ 明朝" w:hint="eastAsia"/>
        </w:rPr>
        <w:t>つまり人材獲得に苦戦していることが明白だ。</w:t>
      </w:r>
    </w:p>
    <w:p w14:paraId="15CE512E" w14:textId="39FEE1A6" w:rsidR="002C010E" w:rsidRPr="003845BA" w:rsidRDefault="002C010E" w:rsidP="002C010E">
      <w:pPr>
        <w:autoSpaceDE w:val="0"/>
        <w:autoSpaceDN w:val="0"/>
        <w:adjustRightInd w:val="0"/>
        <w:spacing w:line="280" w:lineRule="atLeast"/>
        <w:rPr>
          <w:rFonts w:ascii="游ゴシック" w:eastAsia="游ゴシック" w:hAnsi="游ゴシック" w:cs="ＭＳ 明朝"/>
        </w:rPr>
      </w:pPr>
      <w:r w:rsidRPr="003845BA">
        <w:rPr>
          <w:rFonts w:ascii="游ゴシック" w:eastAsia="游ゴシック" w:hAnsi="游ゴシック" w:cs="ＭＳ 明朝" w:hint="eastAsia"/>
        </w:rPr>
        <w:t xml:space="preserve">　本論は、次のように議論を展開する。まず現状の介護施設が導入する評価制度に関して主要先行研究をふまえて論じ、クオリフィケーションを確立する上での課題について検討していく。それを受けて、離職率が実質7〜8％台</w:t>
      </w:r>
      <w:r w:rsidRPr="003845BA">
        <w:rPr>
          <w:rStyle w:val="a6"/>
          <w:rFonts w:ascii="游ゴシック" w:eastAsia="游ゴシック" w:hAnsi="游ゴシック" w:cs="ＭＳ 明朝"/>
        </w:rPr>
        <w:footnoteReference w:id="3"/>
      </w:r>
      <w:r w:rsidRPr="003845BA">
        <w:rPr>
          <w:rFonts w:ascii="游ゴシック" w:eastAsia="游ゴシック" w:hAnsi="游ゴシック" w:cs="ＭＳ 明朝" w:hint="eastAsia"/>
        </w:rPr>
        <w:t>と圧倒的定着率と回帰率の高さを誇る優良施設の施設責任者に対する聞き取り調査をもとにしながら、従業員の回帰率が高い法人での評価基準の効果について検討し、賃金制度との関係性も調査する。最後に「年齢給」の意義に関して考察し、今後どのような評価・賃金制度を施設側が求めているのか考えてみたい。</w:t>
      </w:r>
    </w:p>
    <w:p w14:paraId="279DB609" w14:textId="77777777" w:rsidR="00F332BB" w:rsidRPr="003845BA" w:rsidRDefault="00F332BB" w:rsidP="003D6E22">
      <w:pPr>
        <w:autoSpaceDE w:val="0"/>
        <w:autoSpaceDN w:val="0"/>
        <w:adjustRightInd w:val="0"/>
        <w:spacing w:line="280" w:lineRule="atLeast"/>
        <w:rPr>
          <w:rFonts w:ascii="游ゴシック" w:eastAsia="游ゴシック" w:hAnsi="游ゴシック" w:cs="Hiragino Mincho ProN W3"/>
          <w:color w:val="000000"/>
          <w:lang w:val="en-US"/>
        </w:rPr>
      </w:pPr>
    </w:p>
    <w:p w14:paraId="06C65416" w14:textId="5B5AD352" w:rsidR="007152AB" w:rsidRPr="003845BA" w:rsidRDefault="006253C1" w:rsidP="00681DB9">
      <w:pPr>
        <w:autoSpaceDE w:val="0"/>
        <w:autoSpaceDN w:val="0"/>
        <w:adjustRightInd w:val="0"/>
        <w:spacing w:line="280" w:lineRule="atLeast"/>
        <w:rPr>
          <w:rFonts w:ascii="游ゴシック" w:eastAsia="游ゴシック" w:hAnsi="游ゴシック" w:cs="ＭＳ 明朝"/>
        </w:rPr>
      </w:pPr>
      <w:r w:rsidRPr="003845BA">
        <w:rPr>
          <w:rFonts w:ascii="游ゴシック" w:eastAsia="游ゴシック" w:hAnsi="游ゴシック" w:cs="Hiragino Mincho ProN W3" w:hint="eastAsia"/>
          <w:color w:val="000000"/>
          <w:lang w:val="en-US"/>
        </w:rPr>
        <w:t>Ⅱ</w:t>
      </w:r>
      <w:r w:rsidR="002C010E" w:rsidRPr="003845BA">
        <w:rPr>
          <w:rFonts w:ascii="游ゴシック" w:eastAsia="游ゴシック" w:hAnsi="游ゴシック" w:hint="eastAsia"/>
        </w:rPr>
        <w:t>先行研究の検討</w:t>
      </w:r>
      <w:r w:rsidR="00681DB9" w:rsidRPr="003845BA">
        <w:rPr>
          <w:rFonts w:ascii="游ゴシック" w:eastAsia="游ゴシック" w:hAnsi="游ゴシック" w:hint="eastAsia"/>
        </w:rPr>
        <w:t>(</w:t>
      </w:r>
      <w:r w:rsidRPr="003845BA">
        <w:rPr>
          <w:rFonts w:ascii="游ゴシック" w:eastAsia="游ゴシック" w:hAnsi="游ゴシック" w:hint="eastAsia"/>
        </w:rPr>
        <w:t>介護評価基準の現況</w:t>
      </w:r>
      <w:r w:rsidR="00681DB9" w:rsidRPr="003845BA">
        <w:rPr>
          <w:rFonts w:ascii="游ゴシック" w:eastAsia="游ゴシック" w:hAnsi="游ゴシック" w:hint="eastAsia"/>
        </w:rPr>
        <w:t>)</w:t>
      </w:r>
    </w:p>
    <w:p w14:paraId="082106DA" w14:textId="1FFCFC8B" w:rsidR="00681DB9" w:rsidRPr="003845BA" w:rsidRDefault="002C010E" w:rsidP="00681DB9">
      <w:pPr>
        <w:autoSpaceDE w:val="0"/>
        <w:autoSpaceDN w:val="0"/>
        <w:adjustRightInd w:val="0"/>
        <w:spacing w:line="280" w:lineRule="atLeast"/>
        <w:rPr>
          <w:rFonts w:ascii="游ゴシック" w:eastAsia="游ゴシック" w:hAnsi="游ゴシック" w:cs="ＭＳ 明朝"/>
        </w:rPr>
      </w:pPr>
      <w:r w:rsidRPr="003845BA">
        <w:rPr>
          <w:rFonts w:ascii="游ゴシック" w:eastAsia="游ゴシック" w:hAnsi="游ゴシック" w:hint="eastAsia"/>
        </w:rPr>
        <w:t xml:space="preserve">　</w:t>
      </w:r>
      <w:r w:rsidRPr="003845BA">
        <w:rPr>
          <w:rFonts w:ascii="游ゴシック" w:eastAsia="游ゴシック" w:hAnsi="游ゴシック" w:cs="ＭＳ 明朝" w:hint="eastAsia"/>
        </w:rPr>
        <w:t>現在、厚生労働省が推奨する評価基準</w:t>
      </w:r>
      <w:r w:rsidRPr="003845BA">
        <w:rPr>
          <w:rFonts w:ascii="游ゴシック" w:eastAsia="游ゴシック" w:hAnsi="游ゴシック" w:hint="eastAsia"/>
        </w:rPr>
        <w:t>は主に2つの種類に分類される。資格や技能で測る</w:t>
      </w:r>
      <w:r w:rsidRPr="003845BA">
        <w:rPr>
          <w:rFonts w:ascii="游ゴシック" w:eastAsia="游ゴシック" w:hAnsi="游ゴシック" w:cs="ＭＳ 明朝" w:hint="eastAsia"/>
        </w:rPr>
        <w:t>①介護プロフェッショナルキャリア階位制度（以下、キャリア階位制度）、</w:t>
      </w:r>
      <w:r w:rsidRPr="003845BA">
        <w:rPr>
          <w:rFonts w:ascii="游ゴシック" w:eastAsia="游ゴシック" w:hAnsi="游ゴシック" w:hint="eastAsia"/>
        </w:rPr>
        <w:t>職務での分類をせず人格などを重視する評価方法である</w:t>
      </w:r>
      <w:r w:rsidRPr="003845BA">
        <w:rPr>
          <w:rFonts w:ascii="游ゴシック" w:eastAsia="游ゴシック" w:hAnsi="游ゴシック" w:cs="ＭＳ 明朝" w:hint="eastAsia"/>
        </w:rPr>
        <w:t>②職業能力評価シートだ。以下先行研究に即して</w:t>
      </w:r>
      <w:r w:rsidR="00F332BB" w:rsidRPr="003845BA">
        <w:rPr>
          <w:rFonts w:ascii="游ゴシック" w:eastAsia="游ゴシック" w:hAnsi="游ゴシック" w:cs="ＭＳ 明朝" w:hint="eastAsia"/>
        </w:rPr>
        <w:t>既存の介護評価基準の</w:t>
      </w:r>
      <w:r w:rsidRPr="003845BA">
        <w:rPr>
          <w:rFonts w:ascii="游ゴシック" w:eastAsia="游ゴシック" w:hAnsi="游ゴシック" w:cs="ＭＳ 明朝" w:hint="eastAsia"/>
        </w:rPr>
        <w:t>定着率を考えたい。</w:t>
      </w:r>
      <w:r w:rsidR="00D608AE" w:rsidRPr="003845BA">
        <w:rPr>
          <w:rFonts w:ascii="游ゴシック" w:eastAsia="游ゴシック" w:hAnsi="游ゴシック" w:cs="ＭＳ 明朝" w:hint="eastAsia"/>
        </w:rPr>
        <w:t>前者</w:t>
      </w:r>
      <w:r w:rsidR="00F332BB" w:rsidRPr="003845BA">
        <w:rPr>
          <w:rFonts w:ascii="游ゴシック" w:eastAsia="游ゴシック" w:hAnsi="游ゴシック" w:cs="ＭＳ 明朝" w:hint="eastAsia"/>
        </w:rPr>
        <w:t>は</w:t>
      </w:r>
      <w:r w:rsidR="00D608AE" w:rsidRPr="003845BA">
        <w:rPr>
          <w:rFonts w:ascii="游ゴシック" w:eastAsia="游ゴシック" w:hAnsi="游ゴシック" w:cs="ＭＳ 明朝" w:hint="eastAsia"/>
        </w:rPr>
        <w:t>吉川</w:t>
      </w:r>
      <w:r w:rsidR="00F332BB" w:rsidRPr="003845BA">
        <w:rPr>
          <w:rFonts w:ascii="游ゴシック" w:eastAsia="游ゴシック" w:hAnsi="游ゴシック" w:cs="ＭＳ 明朝"/>
          <w:lang w:val="en-US"/>
        </w:rPr>
        <w:t>[2018]</w:t>
      </w:r>
      <w:r w:rsidR="00F332BB" w:rsidRPr="003845BA">
        <w:rPr>
          <w:rStyle w:val="a6"/>
          <w:rFonts w:ascii="游ゴシック" w:eastAsia="游ゴシック" w:hAnsi="游ゴシック" w:cs="ＭＳ 明朝"/>
          <w:lang w:val="en-US"/>
        </w:rPr>
        <w:footnoteReference w:id="4"/>
      </w:r>
      <w:r w:rsidR="00D608AE" w:rsidRPr="003845BA">
        <w:rPr>
          <w:rFonts w:ascii="游ゴシック" w:eastAsia="游ゴシック" w:hAnsi="游ゴシック" w:cs="ＭＳ 明朝" w:hint="eastAsia"/>
        </w:rPr>
        <w:t>、後者</w:t>
      </w:r>
      <w:r w:rsidR="00F332BB" w:rsidRPr="003845BA">
        <w:rPr>
          <w:rFonts w:ascii="游ゴシック" w:eastAsia="游ゴシック" w:hAnsi="游ゴシック" w:cs="ＭＳ 明朝" w:hint="eastAsia"/>
        </w:rPr>
        <w:t>は</w:t>
      </w:r>
      <w:r w:rsidR="00D608AE" w:rsidRPr="003845BA">
        <w:rPr>
          <w:rFonts w:ascii="游ゴシック" w:eastAsia="游ゴシック" w:hAnsi="游ゴシック" w:cs="ＭＳ 明朝" w:hint="eastAsia"/>
        </w:rPr>
        <w:t>谷口</w:t>
      </w:r>
      <w:r w:rsidR="00F332BB" w:rsidRPr="003845BA">
        <w:rPr>
          <w:rFonts w:ascii="游ゴシック" w:eastAsia="游ゴシック" w:hAnsi="游ゴシック" w:cs="ＭＳ 明朝"/>
          <w:lang w:val="en-US"/>
        </w:rPr>
        <w:t>[2018]</w:t>
      </w:r>
      <w:r w:rsidR="00F332BB" w:rsidRPr="003845BA">
        <w:rPr>
          <w:rStyle w:val="a6"/>
          <w:rFonts w:ascii="游ゴシック" w:eastAsia="游ゴシック" w:hAnsi="游ゴシック" w:cs="ＭＳ 明朝"/>
          <w:lang w:val="en-US"/>
        </w:rPr>
        <w:footnoteReference w:id="5"/>
      </w:r>
      <w:r w:rsidR="00F332BB" w:rsidRPr="003845BA">
        <w:rPr>
          <w:rFonts w:ascii="游ゴシック" w:eastAsia="游ゴシック" w:hAnsi="游ゴシック" w:cs="ＭＳ 明朝" w:hint="eastAsia"/>
          <w:lang w:val="en-US"/>
        </w:rPr>
        <w:t>により展開し、</w:t>
      </w:r>
      <w:r w:rsidRPr="003845BA">
        <w:rPr>
          <w:rFonts w:ascii="游ゴシック" w:eastAsia="游ゴシック" w:hAnsi="游ゴシック" w:cs="ＭＳ 明朝" w:hint="eastAsia"/>
        </w:rPr>
        <w:t>これら</w:t>
      </w:r>
      <w:r w:rsidR="00D166B9">
        <w:rPr>
          <w:rFonts w:ascii="游ゴシック" w:eastAsia="游ゴシック" w:hAnsi="游ゴシック" w:cs="ＭＳ 明朝" w:hint="eastAsia"/>
        </w:rPr>
        <w:t>の</w:t>
      </w:r>
      <w:r w:rsidRPr="003845BA">
        <w:rPr>
          <w:rFonts w:ascii="游ゴシック" w:eastAsia="游ゴシック" w:hAnsi="游ゴシック" w:cs="ＭＳ 明朝" w:hint="eastAsia"/>
        </w:rPr>
        <w:t>現状を述べる</w:t>
      </w:r>
      <w:r w:rsidR="00681DB9" w:rsidRPr="003845BA">
        <w:rPr>
          <w:rFonts w:ascii="游ゴシック" w:eastAsia="游ゴシック" w:hAnsi="游ゴシック" w:cs="ＭＳ 明朝" w:hint="eastAsia"/>
        </w:rPr>
        <w:t>。</w:t>
      </w:r>
    </w:p>
    <w:p w14:paraId="241E782A" w14:textId="4F2272A5" w:rsidR="002C010E" w:rsidRPr="003845BA" w:rsidRDefault="006253C1" w:rsidP="00681DB9">
      <w:pPr>
        <w:autoSpaceDE w:val="0"/>
        <w:autoSpaceDN w:val="0"/>
        <w:adjustRightInd w:val="0"/>
        <w:spacing w:line="280" w:lineRule="atLeast"/>
        <w:rPr>
          <w:rFonts w:ascii="游ゴシック" w:eastAsia="游ゴシック" w:hAnsi="游ゴシック" w:cs="ＭＳ 明朝"/>
        </w:rPr>
      </w:pPr>
      <w:r w:rsidRPr="003845BA">
        <w:rPr>
          <w:rFonts w:ascii="游ゴシック" w:eastAsia="游ゴシック" w:hAnsi="游ゴシック" w:hint="eastAsia"/>
        </w:rPr>
        <w:t xml:space="preserve">　</w:t>
      </w:r>
      <w:r w:rsidR="00393AB3" w:rsidRPr="003845BA">
        <w:rPr>
          <w:rFonts w:ascii="游ゴシック" w:eastAsia="游ゴシック" w:hAnsi="游ゴシック" w:hint="eastAsia"/>
        </w:rPr>
        <w:t>現在、厚生労働省は介護士の人材不足並びに離職率の高さを是正すべく介護士の評価基準を</w:t>
      </w:r>
      <w:r w:rsidR="00C42E79" w:rsidRPr="003845BA">
        <w:rPr>
          <w:rFonts w:ascii="游ゴシック" w:eastAsia="游ゴシック" w:hAnsi="游ゴシック" w:hint="eastAsia"/>
        </w:rPr>
        <w:t>一律</w:t>
      </w:r>
      <w:r w:rsidR="00BB4D1B">
        <w:rPr>
          <w:rFonts w:ascii="游ゴシック" w:eastAsia="游ゴシック" w:hAnsi="游ゴシック" w:hint="eastAsia"/>
        </w:rPr>
        <w:t>に</w:t>
      </w:r>
      <w:r w:rsidR="009A3E64" w:rsidRPr="003845BA">
        <w:rPr>
          <w:rFonts w:ascii="游ゴシック" w:eastAsia="游ゴシック" w:hAnsi="游ゴシック" w:hint="eastAsia"/>
        </w:rPr>
        <w:t>するよう</w:t>
      </w:r>
      <w:r w:rsidR="00393AB3" w:rsidRPr="003845BA">
        <w:rPr>
          <w:rFonts w:ascii="游ゴシック" w:eastAsia="游ゴシック" w:hAnsi="游ゴシック" w:hint="eastAsia"/>
        </w:rPr>
        <w:t>動いている。</w:t>
      </w:r>
      <w:r w:rsidR="007152AB" w:rsidRPr="003845BA">
        <w:rPr>
          <w:rFonts w:ascii="游ゴシック" w:eastAsia="游ゴシック" w:hAnsi="游ゴシック" w:hint="eastAsia"/>
        </w:rPr>
        <w:t>キャリア段位制度</w:t>
      </w:r>
      <w:r w:rsidR="00393AB3" w:rsidRPr="003845BA">
        <w:rPr>
          <w:rFonts w:ascii="游ゴシック" w:eastAsia="游ゴシック" w:hAnsi="游ゴシック" w:hint="eastAsia"/>
        </w:rPr>
        <w:t>はまさに</w:t>
      </w:r>
      <w:r w:rsidR="00C42E79" w:rsidRPr="003845BA">
        <w:rPr>
          <w:rFonts w:ascii="游ゴシック" w:eastAsia="游ゴシック" w:hAnsi="游ゴシック" w:hint="eastAsia"/>
        </w:rPr>
        <w:t>「</w:t>
      </w:r>
      <w:r w:rsidR="00393AB3" w:rsidRPr="003845BA">
        <w:rPr>
          <w:rFonts w:ascii="游ゴシック" w:eastAsia="游ゴシック" w:hAnsi="游ゴシック" w:hint="eastAsia"/>
        </w:rPr>
        <w:t>共通化</w:t>
      </w:r>
      <w:r w:rsidR="00C42E79" w:rsidRPr="003845BA">
        <w:rPr>
          <w:rFonts w:ascii="游ゴシック" w:eastAsia="游ゴシック" w:hAnsi="游ゴシック" w:hint="eastAsia"/>
        </w:rPr>
        <w:t>」</w:t>
      </w:r>
      <w:r w:rsidR="00393AB3" w:rsidRPr="003845BA">
        <w:rPr>
          <w:rFonts w:ascii="游ゴシック" w:eastAsia="游ゴシック" w:hAnsi="游ゴシック" w:hint="eastAsia"/>
        </w:rPr>
        <w:t>を目指した制度である。吉川［</w:t>
      </w:r>
      <w:r w:rsidR="00393AB3" w:rsidRPr="003845BA">
        <w:rPr>
          <w:rFonts w:ascii="游ゴシック" w:eastAsia="游ゴシック" w:hAnsi="游ゴシック"/>
          <w:lang w:val="en-US"/>
        </w:rPr>
        <w:t>2018</w:t>
      </w:r>
      <w:r w:rsidR="00393AB3" w:rsidRPr="003845BA">
        <w:rPr>
          <w:rFonts w:ascii="游ゴシック" w:eastAsia="游ゴシック" w:hAnsi="游ゴシック" w:hint="eastAsia"/>
          <w:lang w:val="en-US"/>
        </w:rPr>
        <w:t>］</w:t>
      </w:r>
      <w:r w:rsidR="00393AB3" w:rsidRPr="003845BA">
        <w:rPr>
          <w:rFonts w:ascii="游ゴシック" w:eastAsia="游ゴシック" w:hAnsi="游ゴシック" w:hint="eastAsia"/>
        </w:rPr>
        <w:t>は、キャリア段位制度</w:t>
      </w:r>
      <w:r w:rsidR="007152AB" w:rsidRPr="003845BA">
        <w:rPr>
          <w:rFonts w:ascii="游ゴシック" w:eastAsia="游ゴシック" w:hAnsi="游ゴシック" w:hint="eastAsia"/>
          <w:lang w:val="en-US"/>
        </w:rPr>
        <w:t>を用いた</w:t>
      </w:r>
      <w:r w:rsidR="00E71042" w:rsidRPr="003845BA">
        <w:rPr>
          <w:rFonts w:ascii="游ゴシック" w:eastAsia="游ゴシック" w:hAnsi="游ゴシック" w:hint="eastAsia"/>
          <w:lang w:val="en-US"/>
        </w:rPr>
        <w:t>評価基準に関して意識調査を行った。</w:t>
      </w:r>
      <w:r w:rsidR="007152AB" w:rsidRPr="003845BA">
        <w:rPr>
          <w:rFonts w:ascii="游ゴシック" w:eastAsia="游ゴシック" w:hAnsi="游ゴシック" w:hint="eastAsia"/>
          <w:lang w:val="en-US"/>
        </w:rPr>
        <w:t>介護実習生に指導する介護実習指導についての意識を把握するため</w:t>
      </w:r>
      <w:r w:rsidR="00BB4D1B">
        <w:rPr>
          <w:rFonts w:ascii="游ゴシック" w:eastAsia="游ゴシック" w:hAnsi="游ゴシック" w:hint="eastAsia"/>
          <w:lang w:val="en-US"/>
        </w:rPr>
        <w:t>、</w:t>
      </w:r>
      <w:r w:rsidR="007152AB" w:rsidRPr="003845BA">
        <w:rPr>
          <w:rFonts w:ascii="游ゴシック" w:eastAsia="游ゴシック" w:hAnsi="游ゴシック" w:cs="ＭＳ 明朝" w:hint="eastAsia"/>
        </w:rPr>
        <w:t>介護実習生に指導する介護職員の男女</w:t>
      </w:r>
      <w:r w:rsidR="007152AB" w:rsidRPr="003845BA">
        <w:rPr>
          <w:rFonts w:ascii="游ゴシック" w:eastAsia="游ゴシック" w:hAnsi="游ゴシック"/>
        </w:rPr>
        <w:t>20</w:t>
      </w:r>
      <w:r w:rsidR="007152AB" w:rsidRPr="003845BA">
        <w:rPr>
          <w:rFonts w:ascii="游ゴシック" w:eastAsia="游ゴシック" w:hAnsi="游ゴシック" w:cs="ＭＳ 明朝" w:hint="eastAsia"/>
        </w:rPr>
        <w:t>名を対象</w:t>
      </w:r>
      <w:r w:rsidR="00BB4D1B">
        <w:rPr>
          <w:rFonts w:ascii="游ゴシック" w:eastAsia="游ゴシック" w:hAnsi="游ゴシック" w:cs="ＭＳ 明朝" w:hint="eastAsia"/>
        </w:rPr>
        <w:t>とし、</w:t>
      </w:r>
      <w:r w:rsidR="007152AB" w:rsidRPr="003845BA">
        <w:rPr>
          <w:rFonts w:ascii="游ゴシック" w:eastAsia="游ゴシック" w:hAnsi="游ゴシック" w:cs="ＭＳ 明朝" w:hint="eastAsia"/>
        </w:rPr>
        <w:t>質問紙を用いた調査を行った。</w:t>
      </w:r>
      <w:r w:rsidR="00D166B9">
        <w:rPr>
          <w:rFonts w:ascii="游ゴシック" w:eastAsia="游ゴシック" w:hAnsi="游ゴシック" w:cs="ＭＳ 明朝" w:hint="eastAsia"/>
        </w:rPr>
        <w:t>吉川は</w:t>
      </w:r>
      <w:r w:rsidR="007152AB" w:rsidRPr="003845BA">
        <w:rPr>
          <w:rFonts w:ascii="游ゴシック" w:eastAsia="游ゴシック" w:hAnsi="游ゴシック" w:cs="ＭＳ 明朝" w:hint="eastAsia"/>
        </w:rPr>
        <w:t>調査</w:t>
      </w:r>
      <w:r w:rsidR="00D166B9">
        <w:rPr>
          <w:rFonts w:ascii="游ゴシック" w:eastAsia="游ゴシック" w:hAnsi="游ゴシック" w:cs="ＭＳ 明朝" w:hint="eastAsia"/>
        </w:rPr>
        <w:t>を</w:t>
      </w:r>
      <w:r w:rsidR="007152AB" w:rsidRPr="003845BA">
        <w:rPr>
          <w:rFonts w:ascii="游ゴシック" w:eastAsia="游ゴシック" w:hAnsi="游ゴシック"/>
        </w:rPr>
        <w:t>2015</w:t>
      </w:r>
      <w:r w:rsidR="007152AB" w:rsidRPr="003845BA">
        <w:rPr>
          <w:rFonts w:ascii="游ゴシック" w:eastAsia="游ゴシック" w:hAnsi="游ゴシック" w:cs="ＭＳ 明朝" w:hint="eastAsia"/>
        </w:rPr>
        <w:t>年９月～</w:t>
      </w:r>
      <w:r w:rsidR="007152AB" w:rsidRPr="003845BA">
        <w:rPr>
          <w:rFonts w:ascii="游ゴシック" w:eastAsia="游ゴシック" w:hAnsi="游ゴシック"/>
        </w:rPr>
        <w:t xml:space="preserve"> 10</w:t>
      </w:r>
      <w:r w:rsidR="007152AB" w:rsidRPr="003845BA">
        <w:rPr>
          <w:rFonts w:ascii="游ゴシック" w:eastAsia="游ゴシック" w:hAnsi="游ゴシック" w:cs="ＭＳ 明朝" w:hint="eastAsia"/>
        </w:rPr>
        <w:t>月の期間に実施した。そもそも</w:t>
      </w:r>
      <w:r w:rsidR="007152AB" w:rsidRPr="003845BA">
        <w:rPr>
          <w:rFonts w:ascii="游ゴシック" w:eastAsia="游ゴシック" w:hAnsi="游ゴシック" w:hint="eastAsia"/>
        </w:rPr>
        <w:t>キャリア段位制度と</w:t>
      </w:r>
      <w:r w:rsidR="007152AB" w:rsidRPr="003845BA">
        <w:rPr>
          <w:rFonts w:ascii="游ゴシック" w:eastAsia="游ゴシック" w:hAnsi="游ゴシック" w:hint="eastAsia"/>
        </w:rPr>
        <w:lastRenderedPageBreak/>
        <w:t>は介護の質向上、介護職員の処遇向上</w:t>
      </w:r>
      <w:r w:rsidR="008E635E" w:rsidRPr="003845BA">
        <w:rPr>
          <w:rFonts w:ascii="游ゴシック" w:eastAsia="游ゴシック" w:hAnsi="游ゴシック" w:hint="eastAsia"/>
        </w:rPr>
        <w:t>を</w:t>
      </w:r>
      <w:r w:rsidR="007152AB" w:rsidRPr="003845BA">
        <w:rPr>
          <w:rFonts w:ascii="游ゴシック" w:eastAsia="游ゴシック" w:hAnsi="游ゴシック" w:hint="eastAsia"/>
        </w:rPr>
        <w:t>主眼に置く。しかし現在は全国的な広まりやレベル認定者の増加に関して停滞傾向にある</w:t>
      </w:r>
      <w:r w:rsidR="00BB4D1B">
        <w:rPr>
          <w:rFonts w:ascii="游ゴシック" w:eastAsia="游ゴシック" w:hAnsi="游ゴシック" w:hint="eastAsia"/>
        </w:rPr>
        <w:t>と吉川は主唱する</w:t>
      </w:r>
      <w:r w:rsidR="007152AB" w:rsidRPr="003845BA">
        <w:rPr>
          <w:rFonts w:ascii="游ゴシック" w:eastAsia="游ゴシック" w:hAnsi="游ゴシック" w:hint="eastAsia"/>
        </w:rPr>
        <w:t>。</w:t>
      </w:r>
      <w:r w:rsidR="00BB4D1B">
        <w:rPr>
          <w:rFonts w:ascii="游ゴシック" w:eastAsia="游ゴシック" w:hAnsi="游ゴシック" w:hint="eastAsia"/>
        </w:rPr>
        <w:t>吉川によると</w:t>
      </w:r>
      <w:r w:rsidR="007152AB" w:rsidRPr="003845BA">
        <w:rPr>
          <w:rFonts w:ascii="游ゴシック" w:eastAsia="游ゴシック" w:hAnsi="游ゴシック" w:hint="eastAsia"/>
        </w:rPr>
        <w:t>同</w:t>
      </w:r>
      <w:r w:rsidR="007152AB" w:rsidRPr="003845BA">
        <w:rPr>
          <w:rFonts w:ascii="游ゴシック" w:eastAsia="游ゴシック" w:hAnsi="游ゴシック" w:cs="ＭＳ 明朝" w:hint="eastAsia"/>
        </w:rPr>
        <w:t>制度は現在、アセッサー</w:t>
      </w:r>
      <w:r w:rsidR="007152AB" w:rsidRPr="003845BA">
        <w:rPr>
          <w:rFonts w:ascii="游ゴシック" w:eastAsia="游ゴシック" w:hAnsi="游ゴシック"/>
        </w:rPr>
        <w:t>(</w:t>
      </w:r>
      <w:r w:rsidR="007152AB" w:rsidRPr="003845BA">
        <w:rPr>
          <w:rFonts w:ascii="游ゴシック" w:eastAsia="游ゴシック" w:hAnsi="游ゴシック" w:cs="ＭＳ 明朝" w:hint="eastAsia"/>
        </w:rPr>
        <w:t>評価者</w:t>
      </w:r>
      <w:r w:rsidR="007152AB" w:rsidRPr="003845BA">
        <w:rPr>
          <w:rFonts w:ascii="游ゴシック" w:eastAsia="游ゴシック" w:hAnsi="游ゴシック"/>
        </w:rPr>
        <w:t>)</w:t>
      </w:r>
      <w:r w:rsidR="007152AB" w:rsidRPr="003845BA">
        <w:rPr>
          <w:rFonts w:ascii="游ゴシック" w:eastAsia="游ゴシック" w:hAnsi="游ゴシック" w:cs="ＭＳ 明朝" w:hint="eastAsia"/>
        </w:rPr>
        <w:t>が、全国で</w:t>
      </w:r>
      <w:r w:rsidR="007152AB" w:rsidRPr="003845BA">
        <w:rPr>
          <w:rFonts w:ascii="游ゴシック" w:eastAsia="游ゴシック" w:hAnsi="游ゴシック"/>
        </w:rPr>
        <w:t>20,161</w:t>
      </w:r>
      <w:r w:rsidR="007152AB" w:rsidRPr="003845BA">
        <w:rPr>
          <w:rFonts w:ascii="游ゴシック" w:eastAsia="游ゴシック" w:hAnsi="游ゴシック" w:cs="ＭＳ 明朝" w:hint="eastAsia"/>
        </w:rPr>
        <w:t>名</w:t>
      </w:r>
      <w:r w:rsidR="007152AB" w:rsidRPr="003845BA">
        <w:rPr>
          <w:rFonts w:ascii="游ゴシック" w:eastAsia="游ゴシック" w:hAnsi="游ゴシック"/>
        </w:rPr>
        <w:t>(2018</w:t>
      </w:r>
      <w:r w:rsidR="007152AB" w:rsidRPr="003845BA">
        <w:rPr>
          <w:rFonts w:ascii="游ゴシック" w:eastAsia="游ゴシック" w:hAnsi="游ゴシック" w:cs="ＭＳ 明朝" w:hint="eastAsia"/>
        </w:rPr>
        <w:t>年</w:t>
      </w:r>
      <w:r w:rsidR="007152AB" w:rsidRPr="003845BA">
        <w:rPr>
          <w:rFonts w:ascii="游ゴシック" w:eastAsia="游ゴシック" w:hAnsi="游ゴシック"/>
        </w:rPr>
        <w:t>1</w:t>
      </w:r>
      <w:r w:rsidR="007152AB" w:rsidRPr="003845BA">
        <w:rPr>
          <w:rFonts w:ascii="游ゴシック" w:eastAsia="游ゴシック" w:hAnsi="游ゴシック" w:cs="ＭＳ 明朝" w:hint="eastAsia"/>
        </w:rPr>
        <w:t>月現在</w:t>
      </w:r>
      <w:r w:rsidR="007152AB" w:rsidRPr="003845BA">
        <w:rPr>
          <w:rFonts w:ascii="游ゴシック" w:eastAsia="游ゴシック" w:hAnsi="游ゴシック"/>
        </w:rPr>
        <w:t>)</w:t>
      </w:r>
      <w:r w:rsidR="007152AB" w:rsidRPr="003845BA">
        <w:rPr>
          <w:rFonts w:ascii="游ゴシック" w:eastAsia="游ゴシック" w:hAnsi="游ゴシック" w:cs="ＭＳ 明朝" w:hint="eastAsia"/>
        </w:rPr>
        <w:t>、レベル認定見込み者数は</w:t>
      </w:r>
      <w:r w:rsidR="007152AB" w:rsidRPr="003845BA">
        <w:rPr>
          <w:rFonts w:ascii="游ゴシック" w:eastAsia="游ゴシック" w:hAnsi="游ゴシック"/>
        </w:rPr>
        <w:t>4,765</w:t>
      </w:r>
      <w:r w:rsidR="007152AB" w:rsidRPr="003845BA">
        <w:rPr>
          <w:rFonts w:ascii="游ゴシック" w:eastAsia="游ゴシック" w:hAnsi="游ゴシック" w:cs="ＭＳ 明朝" w:hint="eastAsia"/>
        </w:rPr>
        <w:t>名、レベル認定者は、</w:t>
      </w:r>
      <w:r w:rsidR="007152AB" w:rsidRPr="003845BA">
        <w:rPr>
          <w:rFonts w:ascii="游ゴシック" w:eastAsia="游ゴシック" w:hAnsi="游ゴシック"/>
        </w:rPr>
        <w:t>4,003</w:t>
      </w:r>
      <w:r w:rsidR="007152AB" w:rsidRPr="003845BA">
        <w:rPr>
          <w:rFonts w:ascii="游ゴシック" w:eastAsia="游ゴシック" w:hAnsi="游ゴシック" w:cs="ＭＳ 明朝" w:hint="eastAsia"/>
        </w:rPr>
        <w:t>名</w:t>
      </w:r>
      <w:r w:rsidR="007152AB" w:rsidRPr="003845BA">
        <w:rPr>
          <w:rFonts w:ascii="游ゴシック" w:eastAsia="游ゴシック" w:hAnsi="游ゴシック"/>
        </w:rPr>
        <w:t>(2018</w:t>
      </w:r>
      <w:r w:rsidR="007152AB" w:rsidRPr="003845BA">
        <w:rPr>
          <w:rFonts w:ascii="游ゴシック" w:eastAsia="游ゴシック" w:hAnsi="游ゴシック" w:cs="ＭＳ 明朝" w:hint="eastAsia"/>
        </w:rPr>
        <w:t>年</w:t>
      </w:r>
      <w:r w:rsidR="007152AB" w:rsidRPr="003845BA">
        <w:rPr>
          <w:rFonts w:ascii="游ゴシック" w:eastAsia="游ゴシック" w:hAnsi="游ゴシック"/>
        </w:rPr>
        <w:t>4</w:t>
      </w:r>
      <w:r w:rsidR="007152AB" w:rsidRPr="003845BA">
        <w:rPr>
          <w:rFonts w:ascii="游ゴシック" w:eastAsia="游ゴシック" w:hAnsi="游ゴシック" w:cs="ＭＳ 明朝" w:hint="eastAsia"/>
        </w:rPr>
        <w:t>月現在</w:t>
      </w:r>
      <w:r w:rsidR="007152AB" w:rsidRPr="003845BA">
        <w:rPr>
          <w:rFonts w:ascii="游ゴシック" w:eastAsia="游ゴシック" w:hAnsi="游ゴシック"/>
        </w:rPr>
        <w:t>)</w:t>
      </w:r>
      <w:r w:rsidR="007152AB" w:rsidRPr="003845BA">
        <w:rPr>
          <w:rFonts w:ascii="游ゴシック" w:eastAsia="游ゴシック" w:hAnsi="游ゴシック" w:cs="ＭＳ 明朝" w:hint="eastAsia"/>
        </w:rPr>
        <w:t>である。</w:t>
      </w:r>
      <w:r w:rsidR="007152AB" w:rsidRPr="003845BA">
        <w:rPr>
          <w:rFonts w:ascii="游ゴシック" w:eastAsia="游ゴシック" w:hAnsi="游ゴシック"/>
        </w:rPr>
        <w:t xml:space="preserve"> </w:t>
      </w:r>
      <w:r w:rsidR="007152AB" w:rsidRPr="003845BA">
        <w:rPr>
          <w:rFonts w:ascii="游ゴシック" w:eastAsia="游ゴシック" w:hAnsi="游ゴシック" w:hint="eastAsia"/>
        </w:rPr>
        <w:t>アセッサーの講習費用は約2万円であり、レベル認定申請には7100円かかる。</w:t>
      </w:r>
      <w:r w:rsidR="008E635E" w:rsidRPr="003845BA">
        <w:rPr>
          <w:rFonts w:ascii="游ゴシック" w:eastAsia="游ゴシック" w:hAnsi="游ゴシック" w:hint="eastAsia"/>
        </w:rPr>
        <w:t>そのため</w:t>
      </w:r>
      <w:r w:rsidR="007152AB" w:rsidRPr="003845BA">
        <w:rPr>
          <w:rFonts w:ascii="游ゴシック" w:eastAsia="游ゴシック" w:hAnsi="游ゴシック" w:hint="eastAsia"/>
        </w:rPr>
        <w:t>講習費用の助成に関しては各自治体が独自の補助を行っている。たとえば東京都は介護職員キャリアパス導入促進事業としてレベル認定者に一人当たり年50万円まで、1事業所あたり年200万円までの補助を行う制度を導入した。</w:t>
      </w:r>
    </w:p>
    <w:p w14:paraId="3AA7D845" w14:textId="3B873077" w:rsidR="007152AB" w:rsidRPr="003845BA" w:rsidRDefault="002C010E" w:rsidP="007152AB">
      <w:pPr>
        <w:rPr>
          <w:rFonts w:ascii="游ゴシック" w:eastAsia="游ゴシック" w:hAnsi="游ゴシック" w:cs="ＭＳ 明朝"/>
          <w:lang w:val="en-US"/>
        </w:rPr>
      </w:pPr>
      <w:r w:rsidRPr="003845BA">
        <w:rPr>
          <w:rFonts w:ascii="游ゴシック" w:eastAsia="游ゴシック" w:hAnsi="游ゴシック" w:cs="ＭＳ 明朝" w:hint="eastAsia"/>
        </w:rPr>
        <w:t xml:space="preserve">　</w:t>
      </w:r>
      <w:r w:rsidR="007152AB" w:rsidRPr="003845BA">
        <w:rPr>
          <w:rFonts w:ascii="游ゴシック" w:eastAsia="游ゴシック" w:hAnsi="游ゴシック" w:cs="ＭＳ 明朝" w:hint="eastAsia"/>
        </w:rPr>
        <w:t>実際に調査を踏まえ</w:t>
      </w:r>
      <w:r w:rsidRPr="003845BA">
        <w:rPr>
          <w:rFonts w:ascii="游ゴシック" w:eastAsia="游ゴシック" w:hAnsi="游ゴシック" w:cs="ＭＳ 明朝" w:hint="eastAsia"/>
        </w:rPr>
        <w:t>吉川が</w:t>
      </w:r>
      <w:r w:rsidR="007152AB" w:rsidRPr="003845BA">
        <w:rPr>
          <w:rFonts w:ascii="游ゴシック" w:eastAsia="游ゴシック" w:hAnsi="游ゴシック" w:cs="ＭＳ 明朝" w:hint="eastAsia"/>
        </w:rPr>
        <w:t>考察した結果は以下の通りだ。第１に介護実習指導に関わる介護職員は、統一された指導方法の必要性を感じている。第</w:t>
      </w:r>
      <w:r w:rsidR="00527A64" w:rsidRPr="003845BA">
        <w:rPr>
          <w:rFonts w:ascii="游ゴシック" w:eastAsia="游ゴシック" w:hAnsi="游ゴシック" w:cs="ＭＳ 明朝" w:hint="eastAsia"/>
        </w:rPr>
        <w:t>2</w:t>
      </w:r>
      <w:r w:rsidR="007152AB" w:rsidRPr="003845BA">
        <w:rPr>
          <w:rFonts w:ascii="游ゴシック" w:eastAsia="游ゴシック" w:hAnsi="游ゴシック" w:cs="ＭＳ 明朝" w:hint="eastAsia"/>
        </w:rPr>
        <w:t>に介護実習指導の一つの方法として、キャリア段位制度に基づく介護実習指導は効果がある。</w:t>
      </w:r>
      <w:r w:rsidR="007152AB" w:rsidRPr="003845BA">
        <w:rPr>
          <w:rFonts w:ascii="游ゴシック" w:eastAsia="游ゴシック" w:hAnsi="游ゴシック"/>
        </w:rPr>
        <w:t xml:space="preserve"> </w:t>
      </w:r>
      <w:r w:rsidR="007152AB" w:rsidRPr="003845BA">
        <w:rPr>
          <w:rFonts w:ascii="游ゴシック" w:eastAsia="游ゴシック" w:hAnsi="游ゴシック" w:cs="ＭＳ 明朝" w:hint="eastAsia"/>
        </w:rPr>
        <w:t>第３にキャリア段位制度は、介護実習指導の</w:t>
      </w:r>
      <w:r w:rsidR="007152AB" w:rsidRPr="003845BA">
        <w:rPr>
          <w:rFonts w:ascii="游ゴシック" w:eastAsia="游ゴシック" w:hAnsi="游ゴシック"/>
        </w:rPr>
        <w:t xml:space="preserve"> OJT </w:t>
      </w:r>
      <w:r w:rsidR="007152AB" w:rsidRPr="003845BA">
        <w:rPr>
          <w:rFonts w:ascii="游ゴシック" w:eastAsia="游ゴシック" w:hAnsi="游ゴシック" w:cs="ＭＳ 明朝" w:hint="eastAsia"/>
        </w:rPr>
        <w:t>ツールとして有用である。つまり今後キャリア段位制度を進展させるためには、報酬面の評価と並行して</w:t>
      </w:r>
      <w:r w:rsidR="007152AB" w:rsidRPr="003845BA">
        <w:rPr>
          <w:rFonts w:ascii="游ゴシック" w:eastAsia="游ゴシック" w:hAnsi="游ゴシック"/>
        </w:rPr>
        <w:t xml:space="preserve"> OJT </w:t>
      </w:r>
      <w:r w:rsidR="007152AB" w:rsidRPr="003845BA">
        <w:rPr>
          <w:rFonts w:ascii="游ゴシック" w:eastAsia="游ゴシック" w:hAnsi="游ゴシック" w:cs="ＭＳ 明朝" w:hint="eastAsia"/>
        </w:rPr>
        <w:t>ツール、実習指導ツールとし</w:t>
      </w:r>
      <w:r w:rsidR="007152AB" w:rsidRPr="003845BA">
        <w:rPr>
          <w:rFonts w:ascii="游ゴシック" w:eastAsia="游ゴシック" w:hAnsi="游ゴシック" w:cs="ＭＳ 明朝" w:hint="eastAsia"/>
        </w:rPr>
        <w:t>ても評価スケールが有用なことを</w:t>
      </w:r>
      <w:r w:rsidR="007152AB" w:rsidRPr="003845BA">
        <w:rPr>
          <w:rFonts w:ascii="游ゴシック" w:eastAsia="游ゴシック" w:hAnsi="游ゴシック"/>
        </w:rPr>
        <w:t xml:space="preserve"> PR </w:t>
      </w:r>
      <w:r w:rsidR="007152AB" w:rsidRPr="003845BA">
        <w:rPr>
          <w:rFonts w:ascii="游ゴシック" w:eastAsia="游ゴシック" w:hAnsi="游ゴシック" w:cs="ＭＳ 明朝" w:hint="eastAsia"/>
        </w:rPr>
        <w:t>する必要があ</w:t>
      </w:r>
      <w:r w:rsidRPr="003845BA">
        <w:rPr>
          <w:rFonts w:ascii="游ゴシック" w:eastAsia="游ゴシック" w:hAnsi="游ゴシック" w:cs="ＭＳ 明朝" w:hint="eastAsia"/>
        </w:rPr>
        <w:t>ると吉川</w:t>
      </w:r>
      <w:r w:rsidR="003845BA" w:rsidRPr="003845BA">
        <w:rPr>
          <w:rFonts w:ascii="游ゴシック" w:eastAsia="游ゴシック" w:hAnsi="游ゴシック" w:cs="ＭＳ 明朝" w:hint="eastAsia"/>
        </w:rPr>
        <w:t>は</w:t>
      </w:r>
      <w:r w:rsidR="00F70B0B">
        <w:rPr>
          <w:rFonts w:ascii="游ゴシック" w:eastAsia="游ゴシック" w:hAnsi="游ゴシック" w:cs="ＭＳ 明朝" w:hint="eastAsia"/>
        </w:rPr>
        <w:t>主張</w:t>
      </w:r>
      <w:r w:rsidRPr="003845BA">
        <w:rPr>
          <w:rFonts w:ascii="游ゴシック" w:eastAsia="游ゴシック" w:hAnsi="游ゴシック" w:cs="ＭＳ 明朝" w:hint="eastAsia"/>
        </w:rPr>
        <w:t>している</w:t>
      </w:r>
      <w:r w:rsidR="007152AB" w:rsidRPr="003845BA">
        <w:rPr>
          <w:rFonts w:ascii="游ゴシック" w:eastAsia="游ゴシック" w:hAnsi="游ゴシック" w:cs="ＭＳ 明朝" w:hint="eastAsia"/>
        </w:rPr>
        <w:t>。</w:t>
      </w:r>
      <w:r w:rsidR="007152AB" w:rsidRPr="003845BA">
        <w:rPr>
          <w:rFonts w:ascii="游ゴシック" w:eastAsia="游ゴシック" w:hAnsi="游ゴシック"/>
        </w:rPr>
        <w:t xml:space="preserve"> </w:t>
      </w:r>
    </w:p>
    <w:p w14:paraId="39E7430A" w14:textId="744DD8D1" w:rsidR="00312553" w:rsidRPr="003845BA" w:rsidRDefault="00F70B0B" w:rsidP="007152AB">
      <w:pPr>
        <w:rPr>
          <w:rFonts w:ascii="游ゴシック" w:eastAsia="游ゴシック" w:hAnsi="游ゴシック"/>
        </w:rPr>
      </w:pPr>
      <w:r>
        <w:rPr>
          <w:rFonts w:ascii="游ゴシック" w:eastAsia="游ゴシック" w:hAnsi="游ゴシック" w:hint="eastAsia"/>
        </w:rPr>
        <w:t xml:space="preserve">　</w:t>
      </w:r>
      <w:r w:rsidR="00E71042" w:rsidRPr="003845BA">
        <w:rPr>
          <w:rFonts w:ascii="游ゴシック" w:eastAsia="游ゴシック" w:hAnsi="游ゴシック" w:cs="Hiragino Sans W3" w:hint="eastAsia"/>
          <w:color w:val="000000"/>
        </w:rPr>
        <w:t>一方、</w:t>
      </w:r>
      <w:r w:rsidR="00F00C5B" w:rsidRPr="003845BA">
        <w:rPr>
          <w:rFonts w:ascii="游ゴシック" w:eastAsia="游ゴシック" w:hAnsi="游ゴシック" w:cs="Hiragino Sans W3" w:hint="eastAsia"/>
          <w:color w:val="000000"/>
        </w:rPr>
        <w:t>介護職員の</w:t>
      </w:r>
      <w:r w:rsidR="009A3E64" w:rsidRPr="003845BA">
        <w:rPr>
          <w:rFonts w:ascii="游ゴシック" w:eastAsia="游ゴシック" w:hAnsi="游ゴシック" w:cs="Hiragino Sans W3" w:hint="eastAsia"/>
          <w:color w:val="000000"/>
        </w:rPr>
        <w:t>日頃の業務内容を評価する指標は主に厚生労働省が作成した「職業能力評価シート」をもとに行っているケースが多い。</w:t>
      </w:r>
      <w:r w:rsidR="00F332BB" w:rsidRPr="003845BA">
        <w:rPr>
          <w:rFonts w:ascii="游ゴシック" w:eastAsia="游ゴシック" w:hAnsi="游ゴシック" w:cs="Hiragino Sans W3" w:hint="eastAsia"/>
          <w:color w:val="000000"/>
        </w:rPr>
        <w:t>谷口</w:t>
      </w:r>
      <w:r>
        <w:rPr>
          <w:rFonts w:ascii="游ゴシック" w:eastAsia="游ゴシック" w:hAnsi="游ゴシック" w:cs="Hiragino Sans W3"/>
          <w:color w:val="000000"/>
          <w:lang w:val="en-US"/>
        </w:rPr>
        <w:t>[2018]</w:t>
      </w:r>
      <w:r w:rsidR="00F332BB" w:rsidRPr="003845BA">
        <w:rPr>
          <w:rFonts w:ascii="游ゴシック" w:eastAsia="游ゴシック" w:hAnsi="游ゴシック" w:cs="Hiragino Sans W3" w:hint="eastAsia"/>
          <w:color w:val="000000"/>
          <w:lang w:val="en-US"/>
        </w:rPr>
        <w:t>は以下のように分析し</w:t>
      </w:r>
      <w:r w:rsidR="00BB4D1B">
        <w:rPr>
          <w:rFonts w:ascii="游ゴシック" w:eastAsia="游ゴシック" w:hAnsi="游ゴシック" w:cs="Hiragino Sans W3" w:hint="eastAsia"/>
          <w:color w:val="000000"/>
          <w:lang w:val="en-US"/>
        </w:rPr>
        <w:t>、</w:t>
      </w:r>
      <w:r w:rsidR="00F332BB" w:rsidRPr="003845BA">
        <w:rPr>
          <w:rFonts w:ascii="游ゴシック" w:eastAsia="游ゴシック" w:hAnsi="游ゴシック" w:cs="Hiragino Sans W3" w:hint="eastAsia"/>
          <w:color w:val="000000"/>
          <w:lang w:val="en-US"/>
        </w:rPr>
        <w:t>考察する。</w:t>
      </w:r>
      <w:r w:rsidR="009A3E64" w:rsidRPr="003845BA">
        <w:rPr>
          <w:rFonts w:ascii="游ゴシック" w:eastAsia="游ゴシック" w:hAnsi="游ゴシック" w:cs="Hiragino Sans W3" w:hint="eastAsia"/>
          <w:color w:val="000000"/>
        </w:rPr>
        <w:t>同シート</w:t>
      </w:r>
      <w:r w:rsidR="00E656E8" w:rsidRPr="003845BA">
        <w:rPr>
          <w:rFonts w:ascii="游ゴシック" w:eastAsia="游ゴシック" w:hAnsi="游ゴシック" w:cs="Hiragino Sans W3" w:hint="eastAsia"/>
          <w:color w:val="000000"/>
        </w:rPr>
        <w:t>は</w:t>
      </w:r>
      <w:r w:rsidR="00621CA5" w:rsidRPr="003845BA">
        <w:rPr>
          <w:rFonts w:ascii="游ゴシック" w:eastAsia="游ゴシック" w:hAnsi="游ゴシック" w:cs="Hiragino Sans W3" w:hint="eastAsia"/>
          <w:color w:val="000000"/>
        </w:rPr>
        <w:t>業種別、職種・職務別に整理している。</w:t>
      </w:r>
      <w:r w:rsidR="002E2E16" w:rsidRPr="003845BA">
        <w:rPr>
          <w:rFonts w:ascii="游ゴシック" w:eastAsia="游ゴシック" w:hAnsi="游ゴシック" w:cs="Hiragino Sans W3" w:hint="eastAsia"/>
          <w:color w:val="000000"/>
        </w:rPr>
        <w:t>厚労省は</w:t>
      </w:r>
      <w:r w:rsidR="009A3E64" w:rsidRPr="003845BA">
        <w:rPr>
          <w:rFonts w:ascii="游ゴシック" w:eastAsia="游ゴシック" w:hAnsi="游ゴシック" w:cs="Hiragino Sans W3" w:hint="eastAsia"/>
          <w:color w:val="000000"/>
        </w:rPr>
        <w:t>「人材育成に有効な示唆を得ることができるチェック形式の評価シート」</w:t>
      </w:r>
      <w:r w:rsidR="002E2E16" w:rsidRPr="003845BA">
        <w:rPr>
          <w:rStyle w:val="a6"/>
          <w:rFonts w:ascii="游ゴシック" w:eastAsia="游ゴシック" w:hAnsi="游ゴシック" w:cs="Hiragino Sans W3"/>
          <w:color w:val="000000"/>
        </w:rPr>
        <w:footnoteReference w:id="6"/>
      </w:r>
      <w:r w:rsidR="009A3E64" w:rsidRPr="003845BA">
        <w:rPr>
          <w:rFonts w:ascii="游ゴシック" w:eastAsia="游ゴシック" w:hAnsi="游ゴシック" w:cs="Hiragino Sans W3" w:hint="eastAsia"/>
          <w:color w:val="000000"/>
        </w:rPr>
        <w:t>と</w:t>
      </w:r>
      <w:r w:rsidR="002E2E16" w:rsidRPr="003845BA">
        <w:rPr>
          <w:rFonts w:ascii="游ゴシック" w:eastAsia="游ゴシック" w:hAnsi="游ゴシック" w:cs="Hiragino Sans W3" w:hint="eastAsia"/>
          <w:color w:val="000000"/>
        </w:rPr>
        <w:t>位置づけている。</w:t>
      </w:r>
      <w:r w:rsidR="00091BAB" w:rsidRPr="003845BA">
        <w:rPr>
          <w:rFonts w:ascii="游ゴシック" w:eastAsia="游ゴシック" w:hAnsi="游ゴシック" w:cs="Hiragino Sans W3" w:hint="eastAsia"/>
          <w:color w:val="000000"/>
        </w:rPr>
        <w:t>そのため企業実習やOJT用にジョブカードの「様式</w:t>
      </w:r>
      <w:r w:rsidR="00091BAB" w:rsidRPr="003845BA">
        <w:rPr>
          <w:rFonts w:ascii="游ゴシック" w:eastAsia="游ゴシック" w:hAnsi="游ゴシック" w:cs="Hiragino Sans W3"/>
          <w:color w:val="000000"/>
          <w:lang w:val="en-US"/>
        </w:rPr>
        <w:t>3-3-1-1</w:t>
      </w:r>
      <w:r w:rsidR="00091BAB" w:rsidRPr="003845BA">
        <w:rPr>
          <w:rFonts w:ascii="游ゴシック" w:eastAsia="游ゴシック" w:hAnsi="游ゴシック" w:cs="Hiragino Sans W3" w:hint="eastAsia"/>
          <w:color w:val="000000"/>
          <w:lang w:val="en-US"/>
        </w:rPr>
        <w:t>」</w:t>
      </w:r>
      <w:r w:rsidR="00143AD9" w:rsidRPr="003845BA">
        <w:rPr>
          <w:rStyle w:val="af"/>
          <w:rFonts w:ascii="游ゴシック" w:eastAsia="游ゴシック" w:hAnsi="游ゴシック" w:cs="Hiragino Sans W3"/>
          <w:color w:val="000000"/>
          <w:lang w:val="en-US"/>
        </w:rPr>
        <w:endnoteReference w:id="1"/>
      </w:r>
      <w:r w:rsidR="00091BAB" w:rsidRPr="003845BA">
        <w:rPr>
          <w:rFonts w:ascii="游ゴシック" w:eastAsia="游ゴシック" w:hAnsi="游ゴシック" w:cs="Hiragino Sans W3" w:hint="eastAsia"/>
          <w:color w:val="000000"/>
          <w:lang w:val="en-US"/>
        </w:rPr>
        <w:t>に沿って評価シートを作成することを主眼に置く。その際</w:t>
      </w:r>
      <w:r w:rsidR="00621CA5" w:rsidRPr="003845BA">
        <w:rPr>
          <w:rFonts w:ascii="游ゴシック" w:eastAsia="游ゴシック" w:hAnsi="游ゴシック" w:cs="Hiragino Sans W3" w:hint="eastAsia"/>
          <w:color w:val="000000"/>
        </w:rPr>
        <w:t>厚労省が定める「汎用性のある評価基準</w:t>
      </w:r>
      <w:r w:rsidR="00621CA5" w:rsidRPr="003845BA">
        <w:rPr>
          <w:rStyle w:val="af"/>
          <w:rFonts w:ascii="游ゴシック" w:eastAsia="游ゴシック" w:hAnsi="游ゴシック" w:cs="Hiragino Sans W3"/>
          <w:color w:val="000000"/>
        </w:rPr>
        <w:endnoteReference w:id="2"/>
      </w:r>
      <w:r w:rsidR="00621CA5" w:rsidRPr="003845BA">
        <w:rPr>
          <w:rFonts w:ascii="游ゴシック" w:eastAsia="游ゴシック" w:hAnsi="游ゴシック" w:cs="Hiragino Sans W3" w:hint="eastAsia"/>
          <w:color w:val="000000"/>
        </w:rPr>
        <w:t>」</w:t>
      </w:r>
      <w:r w:rsidR="00B07744" w:rsidRPr="003845BA">
        <w:rPr>
          <w:rFonts w:ascii="游ゴシック" w:eastAsia="游ゴシック" w:hAnsi="游ゴシック" w:cs="Hiragino Sans W3" w:hint="eastAsia"/>
          <w:color w:val="000000"/>
        </w:rPr>
        <w:t>から半数を超える</w:t>
      </w:r>
      <w:r w:rsidR="00091BAB" w:rsidRPr="003845BA">
        <w:rPr>
          <w:rFonts w:ascii="游ゴシック" w:eastAsia="游ゴシック" w:hAnsi="游ゴシック" w:cs="Hiragino Sans W3" w:hint="eastAsia"/>
          <w:color w:val="000000"/>
        </w:rPr>
        <w:t>基準</w:t>
      </w:r>
      <w:r w:rsidR="00B07744" w:rsidRPr="003845BA">
        <w:rPr>
          <w:rFonts w:ascii="游ゴシック" w:eastAsia="游ゴシック" w:hAnsi="游ゴシック" w:cs="Hiragino Sans W3" w:hint="eastAsia"/>
          <w:color w:val="000000"/>
        </w:rPr>
        <w:t>項目を引用しなければならないこととなっている。</w:t>
      </w:r>
      <w:r w:rsidR="00091BAB" w:rsidRPr="003845BA">
        <w:rPr>
          <w:rFonts w:ascii="游ゴシック" w:eastAsia="游ゴシック" w:hAnsi="游ゴシック" w:cs="Hiragino Sans W3" w:hint="eastAsia"/>
          <w:color w:val="000000"/>
        </w:rPr>
        <w:t>職種ごとに項目があり介護業界が参考にする評価シートは「実践キャリア・アップ戦略キャリア階位制度」の新成長分野の３職種の一種</w:t>
      </w:r>
      <w:r w:rsidR="00BB4D1B">
        <w:rPr>
          <w:rFonts w:ascii="游ゴシック" w:eastAsia="游ゴシック" w:hAnsi="游ゴシック" w:cs="Hiragino Sans W3" w:hint="eastAsia"/>
          <w:color w:val="000000"/>
          <w:lang w:val="en-US"/>
        </w:rPr>
        <w:t>、</w:t>
      </w:r>
      <w:r w:rsidR="00681DB9" w:rsidRPr="003845BA">
        <w:rPr>
          <w:rFonts w:ascii="游ゴシック" w:eastAsia="游ゴシック" w:hAnsi="游ゴシック" w:cs="Hiragino Sans W3" w:hint="eastAsia"/>
          <w:color w:val="000000"/>
          <w:lang w:val="en-US"/>
        </w:rPr>
        <w:t>「</w:t>
      </w:r>
      <w:r w:rsidR="00091BAB" w:rsidRPr="003845BA">
        <w:rPr>
          <w:rFonts w:ascii="游ゴシック" w:eastAsia="游ゴシック" w:hAnsi="游ゴシック" w:cs="Hiragino Sans W3" w:hint="eastAsia"/>
          <w:color w:val="000000"/>
        </w:rPr>
        <w:t>介護プロフェッショナル</w:t>
      </w:r>
      <w:r w:rsidR="00681DB9" w:rsidRPr="003845BA">
        <w:rPr>
          <w:rFonts w:ascii="游ゴシック" w:eastAsia="游ゴシック" w:hAnsi="游ゴシック" w:cs="Hiragino Sans W3" w:hint="eastAsia"/>
          <w:color w:val="000000"/>
        </w:rPr>
        <w:t>」</w:t>
      </w:r>
      <w:r w:rsidR="00091BAB" w:rsidRPr="003845BA">
        <w:rPr>
          <w:rFonts w:ascii="游ゴシック" w:eastAsia="游ゴシック" w:hAnsi="游ゴシック" w:cs="Hiragino Sans W3" w:hint="eastAsia"/>
          <w:color w:val="000000"/>
        </w:rPr>
        <w:t>である。「わかる（知識）」と「できる（実践的スキル）」により、実践的遂行能力を評価する。本来は</w:t>
      </w:r>
      <w:r w:rsidR="00091BAB" w:rsidRPr="003845BA">
        <w:rPr>
          <w:rFonts w:ascii="游ゴシック" w:eastAsia="游ゴシック" w:hAnsi="游ゴシック" w:cs="Hiragino Sans W3"/>
          <w:color w:val="000000"/>
          <w:lang w:val="en-US"/>
        </w:rPr>
        <w:t>competency</w:t>
      </w:r>
      <w:r w:rsidR="00091BAB" w:rsidRPr="003845BA">
        <w:rPr>
          <w:rFonts w:ascii="游ゴシック" w:eastAsia="游ゴシック" w:hAnsi="游ゴシック" w:cs="Hiragino Sans W3" w:hint="eastAsia"/>
          <w:color w:val="000000"/>
          <w:lang w:val="en-US"/>
        </w:rPr>
        <w:t>を評価するものであり、イギリスNVQやキャリア階位制度のように「アセッサー」と呼び</w:t>
      </w:r>
      <w:r w:rsidR="00BB4D1B">
        <w:rPr>
          <w:rFonts w:ascii="游ゴシック" w:eastAsia="游ゴシック" w:hAnsi="游ゴシック" w:cs="Hiragino Sans W3" w:hint="eastAsia"/>
          <w:color w:val="000000"/>
          <w:lang w:val="en-US"/>
        </w:rPr>
        <w:t>、</w:t>
      </w:r>
      <w:r w:rsidR="00091BAB" w:rsidRPr="003845BA">
        <w:rPr>
          <w:rFonts w:ascii="游ゴシック" w:eastAsia="游ゴシック" w:hAnsi="游ゴシック" w:cs="Hiragino Sans W3" w:hint="eastAsia"/>
          <w:color w:val="000000"/>
          <w:lang w:val="en-US"/>
        </w:rPr>
        <w:t>講習を受けた評価者により日常の仕事の様子や業務の記録などを見て評価するものだ。</w:t>
      </w:r>
      <w:r w:rsidR="00312553" w:rsidRPr="003845BA">
        <w:rPr>
          <w:rFonts w:ascii="游ゴシック" w:eastAsia="游ゴシック" w:hAnsi="游ゴシック" w:cs="Hiragino Sans W3" w:hint="eastAsia"/>
          <w:color w:val="000000"/>
          <w:lang w:val="en-US"/>
        </w:rPr>
        <w:t>しかし</w:t>
      </w:r>
      <w:r w:rsidR="00BB4D1B">
        <w:rPr>
          <w:rFonts w:ascii="游ゴシック" w:eastAsia="游ゴシック" w:hAnsi="游ゴシック" w:cs="Hiragino Sans W3" w:hint="eastAsia"/>
          <w:color w:val="000000"/>
          <w:lang w:val="en-US"/>
        </w:rPr>
        <w:t>谷口によると</w:t>
      </w:r>
      <w:r w:rsidR="00312553" w:rsidRPr="003845BA">
        <w:rPr>
          <w:rFonts w:ascii="游ゴシック" w:eastAsia="游ゴシック" w:hAnsi="游ゴシック" w:cs="Hiragino Sans W3" w:hint="eastAsia"/>
          <w:color w:val="000000"/>
          <w:lang w:val="en-US"/>
        </w:rPr>
        <w:t>評価者は</w:t>
      </w:r>
      <w:r w:rsidR="00312553" w:rsidRPr="003845BA">
        <w:rPr>
          <w:rFonts w:ascii="游ゴシック" w:eastAsia="游ゴシック" w:hAnsi="游ゴシック" w:cs="Hiragino Sans W3" w:hint="eastAsia"/>
          <w:color w:val="000000"/>
          <w:lang w:val="en-US"/>
        </w:rPr>
        <w:lastRenderedPageBreak/>
        <w:t>施設長や所属する上長であることが多く、専門の評価者が</w:t>
      </w:r>
      <w:r w:rsidR="00E656E8" w:rsidRPr="003845BA">
        <w:rPr>
          <w:rFonts w:ascii="游ゴシック" w:eastAsia="游ゴシック" w:hAnsi="游ゴシック" w:cs="Hiragino Sans W3" w:hint="eastAsia"/>
          <w:color w:val="000000"/>
          <w:lang w:val="en-US"/>
        </w:rPr>
        <w:t>評価を下して</w:t>
      </w:r>
      <w:r w:rsidR="00312553" w:rsidRPr="003845BA">
        <w:rPr>
          <w:rFonts w:ascii="游ゴシック" w:eastAsia="游ゴシック" w:hAnsi="游ゴシック" w:cs="Hiragino Sans W3" w:hint="eastAsia"/>
          <w:color w:val="000000"/>
          <w:lang w:val="en-US"/>
        </w:rPr>
        <w:t xml:space="preserve">いるケースは少ない。　　</w:t>
      </w:r>
    </w:p>
    <w:p w14:paraId="37A8D5C2" w14:textId="20DFE5C8" w:rsidR="00681DB9" w:rsidRDefault="00EB1CE6" w:rsidP="00312553">
      <w:pPr>
        <w:rPr>
          <w:rFonts w:ascii="游ゴシック" w:eastAsia="游ゴシック" w:hAnsi="游ゴシック" w:cs="ＭＳ 明朝"/>
          <w:lang w:val="en-US"/>
        </w:rPr>
      </w:pPr>
      <w:r w:rsidRPr="003845BA">
        <w:rPr>
          <w:rFonts w:ascii="游ゴシック" w:eastAsia="游ゴシック" w:hAnsi="游ゴシック" w:cs="Hiragino Sans W3" w:hint="eastAsia"/>
          <w:color w:val="000000"/>
          <w:lang w:val="en-US"/>
        </w:rPr>
        <w:t xml:space="preserve">　そもそも</w:t>
      </w:r>
      <w:r w:rsidRPr="003845BA">
        <w:rPr>
          <w:rFonts w:ascii="游ゴシック" w:eastAsia="游ゴシック" w:hAnsi="游ゴシック" w:cs="ＭＳ 明朝" w:hint="eastAsia"/>
          <w:lang w:val="en-US"/>
        </w:rPr>
        <w:t>日本は査定において、情意評価</w:t>
      </w:r>
      <w:r w:rsidRPr="003845BA">
        <w:rPr>
          <w:rStyle w:val="af"/>
          <w:rFonts w:ascii="游ゴシック" w:eastAsia="游ゴシック" w:hAnsi="游ゴシック" w:cs="ＭＳ 明朝"/>
          <w:lang w:val="en-US"/>
        </w:rPr>
        <w:endnoteReference w:id="3"/>
      </w:r>
      <w:r w:rsidRPr="003845BA">
        <w:rPr>
          <w:rFonts w:ascii="游ゴシック" w:eastAsia="游ゴシック" w:hAnsi="游ゴシック" w:cs="ＭＳ 明朝" w:hint="eastAsia"/>
          <w:lang w:val="en-US"/>
        </w:rPr>
        <w:t>に重きが置かれ、職務に直接関係のない項目の評価は労働者に対して職務に関わる具体的技能よりも組織人としてのノウハウの蓄積を求めている傾向がある</w:t>
      </w:r>
      <w:r w:rsidR="00681DB9" w:rsidRPr="003845BA">
        <w:rPr>
          <w:rFonts w:ascii="游ゴシック" w:eastAsia="游ゴシック" w:hAnsi="游ゴシック" w:cs="ＭＳ 明朝" w:hint="eastAsia"/>
          <w:lang w:val="en-US"/>
        </w:rPr>
        <w:t>と谷口は考察する。</w:t>
      </w:r>
    </w:p>
    <w:p w14:paraId="603D830D" w14:textId="10EB999F" w:rsidR="005032FC" w:rsidRPr="003845BA" w:rsidRDefault="00E656E8" w:rsidP="00312553">
      <w:pPr>
        <w:rPr>
          <w:rFonts w:ascii="游ゴシック" w:eastAsia="游ゴシック" w:hAnsi="游ゴシック" w:cs="ＭＳ 明朝"/>
        </w:rPr>
      </w:pPr>
      <w:r w:rsidRPr="003845BA">
        <w:rPr>
          <w:rFonts w:ascii="游ゴシック" w:eastAsia="游ゴシック" w:hAnsi="游ゴシック" w:cs="ＭＳ 明朝" w:hint="eastAsia"/>
          <w:lang w:val="en-US"/>
        </w:rPr>
        <w:t xml:space="preserve">　</w:t>
      </w:r>
      <w:r w:rsidRPr="003845BA">
        <w:rPr>
          <w:rFonts w:ascii="游ゴシック" w:eastAsia="游ゴシック" w:hAnsi="游ゴシック" w:cs="Hiragino Sans W3" w:hint="eastAsia"/>
          <w:color w:val="000000"/>
          <w:lang w:val="en-US"/>
        </w:rPr>
        <w:t>一方</w:t>
      </w:r>
      <w:r w:rsidR="005032FC" w:rsidRPr="003845BA">
        <w:rPr>
          <w:rFonts w:ascii="游ゴシック" w:eastAsia="游ゴシック" w:hAnsi="游ゴシック" w:cs="Hiragino Sans W3" w:hint="eastAsia"/>
          <w:color w:val="000000"/>
          <w:lang w:val="en-US"/>
        </w:rPr>
        <w:t>多くの国々で</w:t>
      </w:r>
      <w:r w:rsidRPr="003845BA">
        <w:rPr>
          <w:rFonts w:ascii="游ゴシック" w:eastAsia="游ゴシック" w:hAnsi="游ゴシック" w:cs="Hiragino Sans W3" w:hint="eastAsia"/>
          <w:color w:val="000000"/>
          <w:lang w:val="en-US"/>
        </w:rPr>
        <w:t>は</w:t>
      </w:r>
      <w:r w:rsidR="005032FC" w:rsidRPr="003845BA">
        <w:rPr>
          <w:rFonts w:ascii="游ゴシック" w:eastAsia="游ゴシック" w:hAnsi="游ゴシック" w:cs="Hiragino Sans W3" w:hint="eastAsia"/>
          <w:color w:val="000000"/>
          <w:lang w:val="en-US"/>
        </w:rPr>
        <w:t>職業能力評価制度の構築</w:t>
      </w:r>
      <w:r w:rsidR="00621CA5" w:rsidRPr="003845BA">
        <w:rPr>
          <w:rFonts w:ascii="游ゴシック" w:eastAsia="游ゴシック" w:hAnsi="游ゴシック" w:cs="Hiragino Sans W3" w:hint="eastAsia"/>
          <w:color w:val="000000"/>
        </w:rPr>
        <w:t>NQF</w:t>
      </w:r>
      <w:r w:rsidR="00621CA5" w:rsidRPr="003845BA">
        <w:rPr>
          <w:rFonts w:ascii="游ゴシック" w:eastAsia="游ゴシック" w:hAnsi="游ゴシック" w:cs="Hiragino Sans W3"/>
          <w:color w:val="000000"/>
          <w:lang w:val="en-US"/>
        </w:rPr>
        <w:t xml:space="preserve">(National Qualifications </w:t>
      </w:r>
      <w:r w:rsidR="00D02E92" w:rsidRPr="003845BA">
        <w:rPr>
          <w:rFonts w:ascii="游ゴシック" w:eastAsia="游ゴシック" w:hAnsi="游ゴシック" w:cs="Hiragino Sans W3"/>
          <w:color w:val="000000"/>
          <w:lang w:val="en-US"/>
        </w:rPr>
        <w:t>Framework)</w:t>
      </w:r>
      <w:r w:rsidR="005032FC" w:rsidRPr="003845BA">
        <w:rPr>
          <w:rFonts w:ascii="游ゴシック" w:eastAsia="游ゴシック" w:hAnsi="游ゴシック" w:cs="Hiragino Sans W3" w:hint="eastAsia"/>
          <w:color w:val="000000"/>
          <w:lang w:val="en-US"/>
        </w:rPr>
        <w:t>に基づいて</w:t>
      </w:r>
      <w:r w:rsidRPr="003845BA">
        <w:rPr>
          <w:rFonts w:ascii="游ゴシック" w:eastAsia="游ゴシック" w:hAnsi="游ゴシック" w:cs="Hiragino Sans W3" w:hint="eastAsia"/>
          <w:color w:val="000000"/>
          <w:lang w:val="en-US"/>
        </w:rPr>
        <w:t>評価を行って</w:t>
      </w:r>
      <w:r w:rsidR="005032FC" w:rsidRPr="003845BA">
        <w:rPr>
          <w:rFonts w:ascii="游ゴシック" w:eastAsia="游ゴシック" w:hAnsi="游ゴシック" w:cs="Hiragino Sans W3" w:hint="eastAsia"/>
          <w:color w:val="000000"/>
          <w:lang w:val="en-US"/>
        </w:rPr>
        <w:t>いる。</w:t>
      </w:r>
      <w:r w:rsidR="00312553" w:rsidRPr="003845BA">
        <w:rPr>
          <w:rFonts w:ascii="游ゴシック" w:eastAsia="游ゴシック" w:hAnsi="游ゴシック" w:cs="Hiragino Sans W3" w:hint="eastAsia"/>
          <w:color w:val="000000"/>
          <w:lang w:val="en-US"/>
        </w:rPr>
        <w:t>教育と職業の統合を目的と</w:t>
      </w:r>
      <w:r w:rsidR="005032FC" w:rsidRPr="003845BA">
        <w:rPr>
          <w:rFonts w:ascii="游ゴシック" w:eastAsia="游ゴシック" w:hAnsi="游ゴシック" w:cs="Hiragino Sans W3" w:hint="eastAsia"/>
          <w:color w:val="000000"/>
          <w:lang w:val="en-US"/>
        </w:rPr>
        <w:t>するNQFは</w:t>
      </w:r>
      <w:r w:rsidR="00312553" w:rsidRPr="003845BA">
        <w:rPr>
          <w:rFonts w:ascii="游ゴシック" w:eastAsia="游ゴシック" w:hAnsi="游ゴシック" w:cs="Hiragino Sans W3" w:hint="eastAsia"/>
          <w:color w:val="000000"/>
          <w:lang w:val="en-US"/>
        </w:rPr>
        <w:t>現在</w:t>
      </w:r>
      <w:r w:rsidR="005032FC" w:rsidRPr="003845BA">
        <w:rPr>
          <w:rFonts w:ascii="游ゴシック" w:eastAsia="游ゴシック" w:hAnsi="游ゴシック" w:cs="Hiragino Sans W3" w:hint="eastAsia"/>
          <w:color w:val="000000"/>
          <w:lang w:val="en-US"/>
        </w:rPr>
        <w:t>、</w:t>
      </w:r>
      <w:r w:rsidR="00B07744" w:rsidRPr="003845BA">
        <w:rPr>
          <w:rFonts w:ascii="游ゴシック" w:eastAsia="游ゴシック" w:hAnsi="游ゴシック" w:cs="Hiragino Sans W3" w:hint="eastAsia"/>
          <w:color w:val="000000"/>
          <w:lang w:val="en-US"/>
        </w:rPr>
        <w:t>世界150を超える国が開発に取り組んでいる</w:t>
      </w:r>
      <w:r w:rsidR="00312553" w:rsidRPr="003845BA">
        <w:rPr>
          <w:rFonts w:ascii="游ゴシック" w:eastAsia="游ゴシック" w:hAnsi="游ゴシック" w:cs="Hiragino Sans W3" w:hint="eastAsia"/>
          <w:color w:val="000000"/>
          <w:lang w:val="en-US"/>
        </w:rPr>
        <w:t>中、</w:t>
      </w:r>
      <w:r w:rsidR="00620E04" w:rsidRPr="003845BA">
        <w:rPr>
          <w:rStyle w:val="af"/>
          <w:rFonts w:ascii="游ゴシック" w:eastAsia="游ゴシック" w:hAnsi="游ゴシック" w:cs="Hiragino Sans W3"/>
          <w:color w:val="000000"/>
          <w:lang w:val="en-US"/>
        </w:rPr>
        <w:endnoteReference w:id="4"/>
      </w:r>
      <w:r w:rsidR="00312553" w:rsidRPr="003845BA">
        <w:rPr>
          <w:rFonts w:ascii="游ゴシック" w:eastAsia="游ゴシック" w:hAnsi="游ゴシック" w:cs="Hiragino Sans W3" w:hint="eastAsia"/>
          <w:color w:val="000000"/>
          <w:lang w:val="en-US"/>
        </w:rPr>
        <w:t>なぜ</w:t>
      </w:r>
      <w:r w:rsidR="00B07744" w:rsidRPr="003845BA">
        <w:rPr>
          <w:rFonts w:ascii="游ゴシック" w:eastAsia="游ゴシック" w:hAnsi="游ゴシック" w:cs="Hiragino Sans W3" w:hint="eastAsia"/>
          <w:color w:val="000000"/>
          <w:lang w:val="en-US"/>
        </w:rPr>
        <w:t>日本</w:t>
      </w:r>
      <w:r w:rsidR="00312553" w:rsidRPr="003845BA">
        <w:rPr>
          <w:rFonts w:ascii="游ゴシック" w:eastAsia="游ゴシック" w:hAnsi="游ゴシック" w:cs="Hiragino Sans W3" w:hint="eastAsia"/>
          <w:color w:val="000000"/>
          <w:lang w:val="en-US"/>
        </w:rPr>
        <w:t>の取り組みは消極的なのか。</w:t>
      </w:r>
      <w:r w:rsidR="005032FC" w:rsidRPr="003845BA">
        <w:rPr>
          <w:rFonts w:ascii="游ゴシック" w:eastAsia="游ゴシック" w:hAnsi="游ゴシック" w:cs="Hiragino Sans W3" w:hint="eastAsia"/>
          <w:color w:val="000000"/>
          <w:lang w:val="en-US"/>
        </w:rPr>
        <w:t>谷口は</w:t>
      </w:r>
      <w:r w:rsidR="00312553" w:rsidRPr="003845BA">
        <w:rPr>
          <w:rFonts w:ascii="游ゴシック" w:eastAsia="游ゴシック" w:hAnsi="游ゴシック" w:cs="ＭＳ 明朝" w:hint="eastAsia"/>
        </w:rPr>
        <w:t>わが国で</w:t>
      </w:r>
      <w:r w:rsidR="00312553" w:rsidRPr="003845BA">
        <w:rPr>
          <w:rFonts w:ascii="游ゴシック" w:eastAsia="游ゴシック" w:hAnsi="游ゴシック"/>
        </w:rPr>
        <w:t xml:space="preserve"> NQF </w:t>
      </w:r>
      <w:r w:rsidR="00312553" w:rsidRPr="003845BA">
        <w:rPr>
          <w:rFonts w:ascii="游ゴシック" w:eastAsia="游ゴシック" w:hAnsi="游ゴシック" w:cs="ＭＳ 明朝" w:hint="eastAsia"/>
        </w:rPr>
        <w:t>を開発するとなると、「汎用性のある評価基準」の範囲の能力評価だけでも個々の能力説明記述</w:t>
      </w:r>
      <w:r w:rsidR="005032FC" w:rsidRPr="003845BA">
        <w:rPr>
          <w:rFonts w:ascii="游ゴシック" w:eastAsia="游ゴシック" w:hAnsi="游ゴシック" w:cs="ＭＳ 明朝" w:hint="eastAsia"/>
        </w:rPr>
        <w:t>子</w:t>
      </w:r>
      <w:r w:rsidR="00312553" w:rsidRPr="003845BA">
        <w:rPr>
          <w:rFonts w:ascii="游ゴシック" w:eastAsia="游ゴシック" w:hAnsi="游ゴシック" w:cs="ＭＳ 明朝" w:hint="eastAsia"/>
        </w:rPr>
        <w:t>は異なり、そのチューニング作業には膨大な労力を伴うことが想像できるからだと主唱する。</w:t>
      </w:r>
      <w:r w:rsidR="00D608AE" w:rsidRPr="003845BA">
        <w:rPr>
          <w:rFonts w:ascii="游ゴシック" w:eastAsia="游ゴシック" w:hAnsi="游ゴシック" w:cs="ＭＳ 明朝" w:hint="eastAsia"/>
        </w:rPr>
        <w:t>谷口は</w:t>
      </w:r>
      <w:r w:rsidR="005032FC" w:rsidRPr="003845BA">
        <w:rPr>
          <w:rFonts w:ascii="游ゴシック" w:eastAsia="游ゴシック" w:hAnsi="游ゴシック" w:cs="ＭＳ 明朝" w:hint="eastAsia"/>
        </w:rPr>
        <w:t>評価基準や内容を一律にできないのであれば給与体系に直結させることにも抵抗が生まれ、評価基準の意義が失われていく</w:t>
      </w:r>
      <w:r w:rsidR="00D608AE" w:rsidRPr="003845BA">
        <w:rPr>
          <w:rFonts w:ascii="游ゴシック" w:eastAsia="游ゴシック" w:hAnsi="游ゴシック" w:cs="ＭＳ 明朝" w:hint="eastAsia"/>
        </w:rPr>
        <w:t>と主張している。</w:t>
      </w:r>
    </w:p>
    <w:p w14:paraId="59F9644E" w14:textId="4151D369" w:rsidR="006253C1" w:rsidRPr="003845BA" w:rsidRDefault="00235B7D" w:rsidP="007152AB">
      <w:pPr>
        <w:rPr>
          <w:rFonts w:ascii="游ゴシック" w:eastAsia="游ゴシック" w:hAnsi="游ゴシック" w:cs="ＭＳ 明朝"/>
        </w:rPr>
      </w:pPr>
      <w:r w:rsidRPr="003845BA">
        <w:rPr>
          <w:rFonts w:ascii="游ゴシック" w:eastAsia="游ゴシック" w:hAnsi="游ゴシック" w:cs="ＭＳ 明朝" w:hint="eastAsia"/>
        </w:rPr>
        <w:t xml:space="preserve">　</w:t>
      </w:r>
      <w:r w:rsidR="006253C1" w:rsidRPr="003845BA">
        <w:rPr>
          <w:rFonts w:ascii="游ゴシック" w:eastAsia="游ゴシック" w:hAnsi="游ゴシック" w:cs="ＭＳ 明朝" w:hint="eastAsia"/>
        </w:rPr>
        <w:t>Ⅲ目的</w:t>
      </w:r>
    </w:p>
    <w:p w14:paraId="65892F26" w14:textId="1888331D" w:rsidR="00F332BB" w:rsidRPr="003845BA" w:rsidRDefault="00F00C5B" w:rsidP="006253C1">
      <w:pPr>
        <w:autoSpaceDE w:val="0"/>
        <w:autoSpaceDN w:val="0"/>
        <w:adjustRightInd w:val="0"/>
        <w:spacing w:line="280" w:lineRule="atLeast"/>
        <w:rPr>
          <w:rFonts w:ascii="游ゴシック" w:eastAsia="游ゴシック" w:hAnsi="游ゴシック" w:cs="ＭＳ 明朝"/>
          <w:lang w:val="en-US"/>
        </w:rPr>
      </w:pPr>
      <w:r w:rsidRPr="003845BA">
        <w:rPr>
          <w:rFonts w:ascii="游ゴシック" w:eastAsia="游ゴシック" w:hAnsi="游ゴシック" w:cs="ＭＳ 明朝" w:hint="eastAsia"/>
        </w:rPr>
        <w:t xml:space="preserve">　以上の研究から</w:t>
      </w:r>
      <w:r w:rsidR="00230C72" w:rsidRPr="003845BA">
        <w:rPr>
          <w:rFonts w:ascii="游ゴシック" w:eastAsia="游ゴシック" w:hAnsi="游ゴシック" w:cs="ＭＳ 明朝" w:hint="eastAsia"/>
        </w:rPr>
        <w:t>従来の</w:t>
      </w:r>
      <w:r w:rsidRPr="003845BA">
        <w:rPr>
          <w:rFonts w:ascii="游ゴシック" w:eastAsia="游ゴシック" w:hAnsi="游ゴシック" w:cs="ＭＳ 明朝" w:hint="eastAsia"/>
        </w:rPr>
        <w:t>評価基準</w:t>
      </w:r>
      <w:r w:rsidR="00230C72" w:rsidRPr="003845BA">
        <w:rPr>
          <w:rFonts w:ascii="游ゴシック" w:eastAsia="游ゴシック" w:hAnsi="游ゴシック" w:cs="ＭＳ 明朝" w:hint="eastAsia"/>
        </w:rPr>
        <w:t>に対する見方は、やや抽象的で共通性がなく機能していない傾向が見られる。</w:t>
      </w:r>
      <w:r w:rsidR="00E71042" w:rsidRPr="003845BA">
        <w:rPr>
          <w:rFonts w:ascii="游ゴシック" w:eastAsia="游ゴシック" w:hAnsi="游ゴシック" w:cs="ＭＳ 明朝" w:hint="eastAsia"/>
        </w:rPr>
        <w:t>このよう</w:t>
      </w:r>
      <w:r w:rsidR="00E71042" w:rsidRPr="003845BA">
        <w:rPr>
          <w:rFonts w:ascii="游ゴシック" w:eastAsia="游ゴシック" w:hAnsi="游ゴシック" w:cs="ＭＳ 明朝" w:hint="eastAsia"/>
        </w:rPr>
        <w:t>な評価基準のもと</w:t>
      </w:r>
      <w:r w:rsidR="006253C1" w:rsidRPr="003845BA">
        <w:rPr>
          <w:rFonts w:ascii="游ゴシック" w:eastAsia="游ゴシック" w:hAnsi="游ゴシック" w:cs="ＭＳ 明朝" w:hint="eastAsia"/>
        </w:rPr>
        <w:t>キャリアップし得ない構造社会ではクオリフィケーションが明確にならず介護のプロフェッショナルを育成することも困難であろう。</w:t>
      </w:r>
      <w:r w:rsidR="00F332BB" w:rsidRPr="003845BA">
        <w:rPr>
          <w:rFonts w:ascii="游ゴシック" w:eastAsia="游ゴシック" w:hAnsi="游ゴシック" w:cs="ＭＳ 明朝" w:hint="eastAsia"/>
        </w:rPr>
        <w:t>そこで</w:t>
      </w:r>
      <w:r w:rsidR="008923D3" w:rsidRPr="003845BA">
        <w:rPr>
          <w:rFonts w:ascii="游ゴシック" w:eastAsia="游ゴシック" w:hAnsi="游ゴシック" w:cs="ＭＳ 明朝" w:hint="eastAsia"/>
        </w:rPr>
        <w:t>なぜスキル評価を行うキャリア階位制度が浸透しないのか</w:t>
      </w:r>
      <w:r w:rsidR="00681DB9" w:rsidRPr="003845BA">
        <w:rPr>
          <w:rFonts w:ascii="游ゴシック" w:eastAsia="游ゴシック" w:hAnsi="游ゴシック" w:cs="ＭＳ 明朝" w:hint="eastAsia"/>
        </w:rPr>
        <w:t>、</w:t>
      </w:r>
      <w:r w:rsidR="00F332BB" w:rsidRPr="003845BA">
        <w:rPr>
          <w:rFonts w:ascii="游ゴシック" w:eastAsia="游ゴシック" w:hAnsi="游ゴシック" w:cs="ＭＳ 明朝" w:hint="eastAsia"/>
        </w:rPr>
        <w:t>問題の根幹を調査したい。</w:t>
      </w:r>
    </w:p>
    <w:p w14:paraId="73ED3897" w14:textId="5AE2A520" w:rsidR="006253C1" w:rsidRPr="003845BA" w:rsidRDefault="00F332BB" w:rsidP="006253C1">
      <w:pPr>
        <w:autoSpaceDE w:val="0"/>
        <w:autoSpaceDN w:val="0"/>
        <w:adjustRightInd w:val="0"/>
        <w:spacing w:line="280" w:lineRule="atLeast"/>
        <w:rPr>
          <w:rFonts w:ascii="游ゴシック" w:eastAsia="游ゴシック" w:hAnsi="游ゴシック" w:cs="Hiragino Mincho ProN W3"/>
          <w:color w:val="000000"/>
          <w:lang w:val="en-US"/>
        </w:rPr>
      </w:pPr>
      <w:r w:rsidRPr="003845BA">
        <w:rPr>
          <w:rFonts w:ascii="游ゴシック" w:eastAsia="游ゴシック" w:hAnsi="游ゴシック" w:cs="ＭＳ 明朝" w:hint="eastAsia"/>
        </w:rPr>
        <w:t xml:space="preserve">　</w:t>
      </w:r>
      <w:r w:rsidR="006253C1" w:rsidRPr="003845BA">
        <w:rPr>
          <w:rFonts w:ascii="游ゴシック" w:eastAsia="游ゴシック" w:hAnsi="游ゴシック" w:hint="eastAsia"/>
        </w:rPr>
        <w:t>本研究の目的は</w:t>
      </w:r>
      <w:r w:rsidR="006253C1" w:rsidRPr="003845BA">
        <w:rPr>
          <w:rFonts w:ascii="游ゴシック" w:eastAsia="游ゴシック" w:hAnsi="游ゴシック" w:cs="Hiragino Mincho ProN W3" w:hint="eastAsia"/>
          <w:color w:val="000000"/>
          <w:lang w:val="en-US"/>
        </w:rPr>
        <w:t>国が同業界の公定価格の見直しやクオリフィケーションの測定を行う上で指標となる評価基準の本質を模索することである。</w:t>
      </w:r>
      <w:r w:rsidR="00AD1119" w:rsidRPr="003845BA">
        <w:rPr>
          <w:rFonts w:ascii="游ゴシック" w:eastAsia="游ゴシック" w:hAnsi="游ゴシック" w:cs="Hiragino Mincho ProN W3" w:hint="eastAsia"/>
          <w:color w:val="000000"/>
          <w:lang w:val="en-US"/>
        </w:rPr>
        <w:t>そのためにも回帰率</w:t>
      </w:r>
      <w:r w:rsidR="009566DF" w:rsidRPr="003845BA">
        <w:rPr>
          <w:rFonts w:ascii="游ゴシック" w:eastAsia="游ゴシック" w:hAnsi="游ゴシック" w:cs="Hiragino Mincho ProN W3" w:hint="eastAsia"/>
          <w:color w:val="000000"/>
          <w:lang w:val="en-US"/>
        </w:rPr>
        <w:t>が</w:t>
      </w:r>
      <w:r w:rsidR="00AD1119" w:rsidRPr="003845BA">
        <w:rPr>
          <w:rFonts w:ascii="游ゴシック" w:eastAsia="游ゴシック" w:hAnsi="游ゴシック" w:cs="Hiragino Mincho ProN W3" w:hint="eastAsia"/>
          <w:color w:val="000000"/>
          <w:lang w:val="en-US"/>
        </w:rPr>
        <w:t>高</w:t>
      </w:r>
      <w:r w:rsidR="009566DF" w:rsidRPr="003845BA">
        <w:rPr>
          <w:rFonts w:ascii="游ゴシック" w:eastAsia="游ゴシック" w:hAnsi="游ゴシック" w:cs="Hiragino Mincho ProN W3" w:hint="eastAsia"/>
          <w:color w:val="000000"/>
          <w:lang w:val="en-US"/>
        </w:rPr>
        <w:t>く、採用が困難とされる介護業界の中で圧倒的な採用数を誇る</w:t>
      </w:r>
      <w:r w:rsidR="00AD1119" w:rsidRPr="003845BA">
        <w:rPr>
          <w:rFonts w:ascii="游ゴシック" w:eastAsia="游ゴシック" w:hAnsi="游ゴシック" w:cs="Hiragino Mincho ProN W3" w:hint="eastAsia"/>
          <w:color w:val="000000"/>
          <w:lang w:val="en-US"/>
        </w:rPr>
        <w:t>施設の特色を</w:t>
      </w:r>
      <w:r w:rsidR="009566DF" w:rsidRPr="003845BA">
        <w:rPr>
          <w:rFonts w:ascii="游ゴシック" w:eastAsia="游ゴシック" w:hAnsi="游ゴシック" w:cs="Hiragino Mincho ProN W3" w:hint="eastAsia"/>
          <w:color w:val="000000"/>
          <w:lang w:val="en-US"/>
        </w:rPr>
        <w:t>調査しつつ、</w:t>
      </w:r>
      <w:r w:rsidR="00AD1119" w:rsidRPr="003845BA">
        <w:rPr>
          <w:rFonts w:ascii="游ゴシック" w:eastAsia="游ゴシック" w:hAnsi="游ゴシック" w:cs="Hiragino Mincho ProN W3" w:hint="eastAsia"/>
          <w:color w:val="000000"/>
          <w:lang w:val="en-US"/>
        </w:rPr>
        <w:t>介護の人材評価基準</w:t>
      </w:r>
      <w:r w:rsidR="00E656E8" w:rsidRPr="003845BA">
        <w:rPr>
          <w:rFonts w:ascii="游ゴシック" w:eastAsia="游ゴシック" w:hAnsi="游ゴシック" w:cs="Hiragino Mincho ProN W3" w:hint="eastAsia"/>
          <w:color w:val="000000"/>
          <w:lang w:val="en-US"/>
        </w:rPr>
        <w:t>という側面から</w:t>
      </w:r>
      <w:r w:rsidR="00AD1119" w:rsidRPr="003845BA">
        <w:rPr>
          <w:rFonts w:ascii="游ゴシック" w:eastAsia="游ゴシック" w:hAnsi="游ゴシック" w:cs="Hiragino Mincho ProN W3" w:hint="eastAsia"/>
          <w:color w:val="000000"/>
          <w:lang w:val="en-US"/>
        </w:rPr>
        <w:t>紐解いてい</w:t>
      </w:r>
      <w:r w:rsidR="00E656E8" w:rsidRPr="003845BA">
        <w:rPr>
          <w:rFonts w:ascii="游ゴシック" w:eastAsia="游ゴシック" w:hAnsi="游ゴシック" w:cs="Hiragino Mincho ProN W3" w:hint="eastAsia"/>
          <w:color w:val="000000"/>
          <w:lang w:val="en-US"/>
        </w:rPr>
        <w:t>きたい</w:t>
      </w:r>
      <w:r w:rsidR="00AD1119" w:rsidRPr="003845BA">
        <w:rPr>
          <w:rFonts w:ascii="游ゴシック" w:eastAsia="游ゴシック" w:hAnsi="游ゴシック" w:cs="Hiragino Mincho ProN W3" w:hint="eastAsia"/>
          <w:color w:val="000000"/>
          <w:lang w:val="en-US"/>
        </w:rPr>
        <w:t>。</w:t>
      </w:r>
    </w:p>
    <w:p w14:paraId="721E0D5B" w14:textId="3C1DAF8F" w:rsidR="007152AB" w:rsidRPr="003845BA" w:rsidRDefault="00681DB9" w:rsidP="00621937">
      <w:pPr>
        <w:autoSpaceDE w:val="0"/>
        <w:autoSpaceDN w:val="0"/>
        <w:adjustRightInd w:val="0"/>
        <w:spacing w:line="280" w:lineRule="atLeast"/>
        <w:rPr>
          <w:rFonts w:ascii="游ゴシック" w:eastAsia="游ゴシック" w:hAnsi="游ゴシック" w:cs="Hiragino Mincho ProN W3"/>
          <w:color w:val="000000"/>
        </w:rPr>
      </w:pPr>
      <w:r w:rsidRPr="003845BA">
        <w:rPr>
          <w:rFonts w:ascii="游ゴシック" w:eastAsia="游ゴシック" w:hAnsi="游ゴシック" w:hint="eastAsia"/>
          <w:lang w:val="en-US"/>
        </w:rPr>
        <w:t xml:space="preserve">　</w:t>
      </w:r>
      <w:r w:rsidR="006253C1" w:rsidRPr="003845BA">
        <w:rPr>
          <w:rFonts w:ascii="游ゴシック" w:eastAsia="游ゴシック" w:hAnsi="游ゴシック" w:cs="Hiragino Mincho ProN W3" w:hint="eastAsia"/>
          <w:color w:val="000000"/>
        </w:rPr>
        <w:t>Ⅳ</w:t>
      </w:r>
      <w:r w:rsidR="001576BC" w:rsidRPr="003845BA">
        <w:rPr>
          <w:rFonts w:ascii="游ゴシック" w:eastAsia="游ゴシック" w:hAnsi="游ゴシック" w:cs="Hiragino Mincho ProN W3" w:hint="eastAsia"/>
          <w:color w:val="000000"/>
        </w:rPr>
        <w:t>対象</w:t>
      </w:r>
    </w:p>
    <w:p w14:paraId="7401833E" w14:textId="3F943279" w:rsidR="001576BC" w:rsidRPr="003845BA" w:rsidRDefault="001576BC" w:rsidP="00621937">
      <w:pPr>
        <w:autoSpaceDE w:val="0"/>
        <w:autoSpaceDN w:val="0"/>
        <w:adjustRightInd w:val="0"/>
        <w:spacing w:line="280" w:lineRule="atLeast"/>
        <w:rPr>
          <w:rFonts w:ascii="游ゴシック" w:eastAsia="游ゴシック" w:hAnsi="游ゴシック" w:cs="Hiragino Mincho ProN W3"/>
          <w:color w:val="000000"/>
        </w:rPr>
      </w:pPr>
      <w:r w:rsidRPr="003845BA">
        <w:rPr>
          <w:rFonts w:ascii="游ゴシック" w:eastAsia="游ゴシック" w:hAnsi="游ゴシック" w:cs="Hiragino Mincho ProN W3" w:hint="eastAsia"/>
          <w:color w:val="000000"/>
        </w:rPr>
        <w:t xml:space="preserve">　</w:t>
      </w:r>
      <w:r w:rsidR="001F6321" w:rsidRPr="003845BA">
        <w:rPr>
          <w:rFonts w:ascii="游ゴシック" w:eastAsia="游ゴシック" w:hAnsi="游ゴシック" w:cs="Hiragino Mincho ProN W3" w:hint="eastAsia"/>
          <w:color w:val="000000"/>
        </w:rPr>
        <w:t>「</w:t>
      </w:r>
      <w:r w:rsidR="00F332BB" w:rsidRPr="003845BA">
        <w:rPr>
          <w:rFonts w:ascii="游ゴシック" w:eastAsia="游ゴシック" w:hAnsi="游ゴシック" w:cs="Hiragino Mincho ProN W3" w:hint="eastAsia"/>
          <w:color w:val="000000"/>
        </w:rPr>
        <w:t>社会福祉法人</w:t>
      </w:r>
      <w:r w:rsidRPr="003845BA">
        <w:rPr>
          <w:rFonts w:ascii="游ゴシック" w:eastAsia="游ゴシック" w:hAnsi="游ゴシック" w:cs="Hiragino Mincho ProN W3" w:hint="eastAsia"/>
          <w:color w:val="000000"/>
        </w:rPr>
        <w:t>合掌苑</w:t>
      </w:r>
      <w:r w:rsidR="001F6321" w:rsidRPr="003845BA">
        <w:rPr>
          <w:rFonts w:ascii="游ゴシック" w:eastAsia="游ゴシック" w:hAnsi="游ゴシック" w:cs="Hiragino Mincho ProN W3"/>
          <w:color w:val="000000"/>
        </w:rPr>
        <w:t>」(</w:t>
      </w:r>
      <w:r w:rsidR="001F6321" w:rsidRPr="003845BA">
        <w:rPr>
          <w:rFonts w:ascii="游ゴシック" w:eastAsia="游ゴシック" w:hAnsi="游ゴシック" w:cs="Hiragino Mincho ProN W3" w:hint="eastAsia"/>
          <w:color w:val="000000"/>
        </w:rPr>
        <w:t>以下合掌苑)</w:t>
      </w:r>
    </w:p>
    <w:p w14:paraId="1517B8F1" w14:textId="172FED3B" w:rsidR="001F6321" w:rsidRPr="003845BA" w:rsidRDefault="001F6321" w:rsidP="001F6321">
      <w:pPr>
        <w:rPr>
          <w:rFonts w:ascii="游ゴシック" w:eastAsia="游ゴシック" w:hAnsi="游ゴシック" w:cs="Hiragino Mincho ProN W3"/>
          <w:color w:val="000000"/>
        </w:rPr>
      </w:pPr>
      <w:r w:rsidRPr="003845BA">
        <w:rPr>
          <w:rFonts w:ascii="游ゴシック" w:eastAsia="游ゴシック" w:hAnsi="游ゴシック" w:cs="Hiragino Mincho ProN W3" w:hint="eastAsia"/>
          <w:color w:val="000000"/>
        </w:rPr>
        <w:t xml:space="preserve">　　総務就労支援課　S氏</w:t>
      </w:r>
    </w:p>
    <w:p w14:paraId="724B943C" w14:textId="5D83E77B" w:rsidR="001F6321" w:rsidRPr="003845BA" w:rsidRDefault="001F6321" w:rsidP="00621937">
      <w:pPr>
        <w:autoSpaceDE w:val="0"/>
        <w:autoSpaceDN w:val="0"/>
        <w:adjustRightInd w:val="0"/>
        <w:spacing w:line="280" w:lineRule="atLeast"/>
        <w:rPr>
          <w:rFonts w:ascii="游ゴシック" w:eastAsia="游ゴシック" w:hAnsi="游ゴシック" w:cs="Hiragino Mincho ProN W3"/>
          <w:color w:val="000000"/>
        </w:rPr>
      </w:pPr>
      <w:r w:rsidRPr="003845BA">
        <w:rPr>
          <w:rFonts w:ascii="游ゴシック" w:eastAsia="游ゴシック" w:hAnsi="游ゴシック" w:cs="Hiragino Mincho ProN W3" w:hint="eastAsia"/>
          <w:color w:val="000000"/>
        </w:rPr>
        <w:t>法人概要</w:t>
      </w:r>
    </w:p>
    <w:p w14:paraId="1BFCE507" w14:textId="20ED8FC6" w:rsidR="001576BC" w:rsidRPr="003845BA" w:rsidRDefault="001F6321" w:rsidP="00621937">
      <w:pPr>
        <w:autoSpaceDE w:val="0"/>
        <w:autoSpaceDN w:val="0"/>
        <w:adjustRightInd w:val="0"/>
        <w:spacing w:line="280" w:lineRule="atLeast"/>
        <w:rPr>
          <w:rFonts w:ascii="游ゴシック" w:eastAsia="游ゴシック" w:hAnsi="游ゴシック" w:cs="Hiragino Mincho ProN W3"/>
          <w:color w:val="000000"/>
        </w:rPr>
      </w:pPr>
      <w:r w:rsidRPr="003845BA">
        <w:rPr>
          <w:rFonts w:ascii="游ゴシック" w:eastAsia="游ゴシック" w:hAnsi="游ゴシック" w:cs="Hiragino Mincho ProN W3" w:hint="eastAsia"/>
          <w:color w:val="000000"/>
        </w:rPr>
        <w:t xml:space="preserve"> </w:t>
      </w:r>
      <w:r w:rsidRPr="003845BA">
        <w:rPr>
          <w:rFonts w:ascii="游ゴシック" w:eastAsia="游ゴシック" w:hAnsi="游ゴシック" w:cs="Hiragino Mincho ProN W3"/>
          <w:color w:val="000000"/>
        </w:rPr>
        <w:t xml:space="preserve">      </w:t>
      </w:r>
      <w:r w:rsidR="00902A5B" w:rsidRPr="003845BA">
        <w:rPr>
          <w:rFonts w:ascii="游ゴシック" w:eastAsia="游ゴシック" w:hAnsi="游ゴシック" w:cs="Hiragino Mincho ProN W3" w:hint="eastAsia"/>
          <w:color w:val="000000"/>
        </w:rPr>
        <w:t>東京都町田市</w:t>
      </w:r>
    </w:p>
    <w:p w14:paraId="55B076BC" w14:textId="56155784" w:rsidR="00902A5B" w:rsidRPr="003845BA" w:rsidRDefault="00902A5B" w:rsidP="00621937">
      <w:pPr>
        <w:autoSpaceDE w:val="0"/>
        <w:autoSpaceDN w:val="0"/>
        <w:adjustRightInd w:val="0"/>
        <w:spacing w:line="280" w:lineRule="atLeast"/>
        <w:rPr>
          <w:rFonts w:ascii="游ゴシック" w:eastAsia="游ゴシック" w:hAnsi="游ゴシック" w:cs="Hiragino Mincho ProN W3"/>
          <w:color w:val="000000"/>
        </w:rPr>
      </w:pPr>
      <w:r w:rsidRPr="003845BA">
        <w:rPr>
          <w:rFonts w:ascii="游ゴシック" w:eastAsia="游ゴシック" w:hAnsi="游ゴシック" w:cs="Hiragino Mincho ProN W3" w:hint="eastAsia"/>
          <w:color w:val="000000"/>
        </w:rPr>
        <w:t xml:space="preserve">　　常勤従事者:203名</w:t>
      </w:r>
    </w:p>
    <w:p w14:paraId="1D083F83" w14:textId="0BCB3F7E" w:rsidR="00902A5B" w:rsidRPr="003845BA" w:rsidRDefault="00902A5B" w:rsidP="00621937">
      <w:pPr>
        <w:autoSpaceDE w:val="0"/>
        <w:autoSpaceDN w:val="0"/>
        <w:adjustRightInd w:val="0"/>
        <w:spacing w:line="280" w:lineRule="atLeast"/>
        <w:rPr>
          <w:rFonts w:ascii="游ゴシック" w:eastAsia="游ゴシック" w:hAnsi="游ゴシック" w:cs="Hiragino Mincho ProN W3"/>
          <w:color w:val="000000"/>
        </w:rPr>
      </w:pPr>
      <w:r w:rsidRPr="003845BA">
        <w:rPr>
          <w:rFonts w:ascii="游ゴシック" w:eastAsia="游ゴシック" w:hAnsi="游ゴシック" w:cs="Hiragino Mincho ProN W3" w:hint="eastAsia"/>
          <w:color w:val="000000"/>
        </w:rPr>
        <w:t xml:space="preserve">　　非常勤者:328名</w:t>
      </w:r>
    </w:p>
    <w:p w14:paraId="2678A372" w14:textId="7C34E6B5" w:rsidR="00902A5B" w:rsidRPr="003845BA" w:rsidRDefault="00902A5B" w:rsidP="00621937">
      <w:pPr>
        <w:autoSpaceDE w:val="0"/>
        <w:autoSpaceDN w:val="0"/>
        <w:adjustRightInd w:val="0"/>
        <w:spacing w:line="280" w:lineRule="atLeast"/>
        <w:rPr>
          <w:rFonts w:ascii="游ゴシック" w:eastAsia="游ゴシック" w:hAnsi="游ゴシック" w:cs="Hiragino Mincho ProN W3"/>
          <w:color w:val="000000"/>
        </w:rPr>
      </w:pPr>
      <w:r w:rsidRPr="003845BA">
        <w:rPr>
          <w:rFonts w:ascii="游ゴシック" w:eastAsia="游ゴシック" w:hAnsi="游ゴシック" w:cs="Hiragino Mincho ProN W3" w:hint="eastAsia"/>
          <w:color w:val="000000"/>
        </w:rPr>
        <w:t xml:space="preserve">　　設立登記年月日:昭和41年7月13日</w:t>
      </w:r>
      <w:r w:rsidRPr="003845BA">
        <w:rPr>
          <w:rStyle w:val="af"/>
          <w:rFonts w:ascii="游ゴシック" w:eastAsia="游ゴシック" w:hAnsi="游ゴシック" w:cs="Hiragino Mincho ProN W3"/>
          <w:color w:val="000000"/>
        </w:rPr>
        <w:endnoteReference w:id="5"/>
      </w:r>
    </w:p>
    <w:p w14:paraId="12BCE911" w14:textId="77777777" w:rsidR="00902A5B" w:rsidRPr="003845BA" w:rsidRDefault="00902A5B" w:rsidP="00621937">
      <w:pPr>
        <w:autoSpaceDE w:val="0"/>
        <w:autoSpaceDN w:val="0"/>
        <w:adjustRightInd w:val="0"/>
        <w:spacing w:line="280" w:lineRule="atLeast"/>
        <w:rPr>
          <w:rFonts w:ascii="游ゴシック" w:eastAsia="游ゴシック" w:hAnsi="游ゴシック" w:cs="Hiragino Mincho ProN W3"/>
          <w:color w:val="000000"/>
        </w:rPr>
      </w:pPr>
      <w:r w:rsidRPr="003845BA">
        <w:rPr>
          <w:rFonts w:ascii="游ゴシック" w:eastAsia="游ゴシック" w:hAnsi="游ゴシック" w:cs="Hiragino Mincho ProN W3" w:hint="eastAsia"/>
          <w:color w:val="000000"/>
        </w:rPr>
        <w:t xml:space="preserve">　　</w:t>
      </w:r>
    </w:p>
    <w:p w14:paraId="17326635" w14:textId="77777777" w:rsidR="001F6321" w:rsidRPr="003845BA" w:rsidRDefault="001F6321" w:rsidP="00621937">
      <w:pPr>
        <w:autoSpaceDE w:val="0"/>
        <w:autoSpaceDN w:val="0"/>
        <w:adjustRightInd w:val="0"/>
        <w:spacing w:line="280" w:lineRule="atLeast"/>
        <w:rPr>
          <w:rFonts w:ascii="游ゴシック" w:eastAsia="游ゴシック" w:hAnsi="游ゴシック" w:cs="Hiragino Mincho ProN W3"/>
          <w:color w:val="000000"/>
        </w:rPr>
      </w:pPr>
      <w:r w:rsidRPr="003845BA">
        <w:rPr>
          <w:rFonts w:ascii="游ゴシック" w:eastAsia="游ゴシック" w:hAnsi="游ゴシック" w:cs="Hiragino Mincho ProN W3" w:hint="eastAsia"/>
          <w:color w:val="000000"/>
        </w:rPr>
        <w:t xml:space="preserve"> </w:t>
      </w:r>
      <w:r w:rsidRPr="003845BA">
        <w:rPr>
          <w:rFonts w:ascii="游ゴシック" w:eastAsia="游ゴシック" w:hAnsi="游ゴシック" w:cs="Hiragino Mincho ProN W3"/>
          <w:color w:val="000000"/>
          <w:lang w:val="en-US"/>
        </w:rPr>
        <w:t xml:space="preserve">    </w:t>
      </w:r>
      <w:r w:rsidR="00902A5B" w:rsidRPr="003845BA">
        <w:rPr>
          <w:rFonts w:ascii="游ゴシック" w:eastAsia="游ゴシック" w:hAnsi="游ゴシック" w:cs="Hiragino Mincho ProN W3" w:hint="eastAsia"/>
          <w:color w:val="000000"/>
        </w:rPr>
        <w:t>第8回</w:t>
      </w:r>
    </w:p>
    <w:p w14:paraId="6CB56AFE" w14:textId="77777777" w:rsidR="001F6321" w:rsidRPr="003845BA" w:rsidRDefault="001F6321" w:rsidP="00621937">
      <w:pPr>
        <w:autoSpaceDE w:val="0"/>
        <w:autoSpaceDN w:val="0"/>
        <w:adjustRightInd w:val="0"/>
        <w:spacing w:line="280" w:lineRule="atLeast"/>
        <w:rPr>
          <w:rFonts w:ascii="游ゴシック" w:eastAsia="游ゴシック" w:hAnsi="游ゴシック" w:cs="Hiragino Mincho ProN W3"/>
          <w:color w:val="000000"/>
        </w:rPr>
      </w:pPr>
      <w:r w:rsidRPr="003845BA">
        <w:rPr>
          <w:rFonts w:ascii="游ゴシック" w:eastAsia="游ゴシック" w:hAnsi="游ゴシック" w:cs="Hiragino Mincho ProN W3"/>
          <w:color w:val="000000"/>
          <w:lang w:val="en-US"/>
        </w:rPr>
        <w:t xml:space="preserve">    </w:t>
      </w:r>
      <w:r w:rsidR="00902A5B" w:rsidRPr="003845BA">
        <w:rPr>
          <w:rFonts w:ascii="游ゴシック" w:eastAsia="游ゴシック" w:hAnsi="游ゴシック" w:cs="Hiragino Mincho ProN W3" w:hint="eastAsia"/>
          <w:color w:val="000000"/>
        </w:rPr>
        <w:t>「日本でいちばんたいせつに</w:t>
      </w:r>
    </w:p>
    <w:p w14:paraId="23328DD9" w14:textId="594A2846" w:rsidR="001F6321" w:rsidRPr="003845BA" w:rsidRDefault="001F6321" w:rsidP="00621937">
      <w:pPr>
        <w:autoSpaceDE w:val="0"/>
        <w:autoSpaceDN w:val="0"/>
        <w:adjustRightInd w:val="0"/>
        <w:spacing w:line="280" w:lineRule="atLeast"/>
        <w:rPr>
          <w:rFonts w:ascii="游ゴシック" w:eastAsia="游ゴシック" w:hAnsi="游ゴシック" w:cs="Hiragino Mincho ProN W3"/>
          <w:color w:val="000000"/>
        </w:rPr>
      </w:pPr>
      <w:r w:rsidRPr="003845BA">
        <w:rPr>
          <w:rFonts w:ascii="游ゴシック" w:eastAsia="游ゴシック" w:hAnsi="游ゴシック" w:cs="Hiragino Mincho ProN W3" w:hint="eastAsia"/>
          <w:color w:val="000000"/>
        </w:rPr>
        <w:t xml:space="preserve"> </w:t>
      </w:r>
      <w:r w:rsidRPr="003845BA">
        <w:rPr>
          <w:rFonts w:ascii="游ゴシック" w:eastAsia="游ゴシック" w:hAnsi="游ゴシック" w:cs="Hiragino Mincho ProN W3"/>
          <w:color w:val="000000"/>
          <w:lang w:val="en-US"/>
        </w:rPr>
        <w:t xml:space="preserve">       </w:t>
      </w:r>
      <w:r w:rsidR="00902A5B" w:rsidRPr="003845BA">
        <w:rPr>
          <w:rFonts w:ascii="游ゴシック" w:eastAsia="游ゴシック" w:hAnsi="游ゴシック" w:cs="Hiragino Mincho ProN W3" w:hint="eastAsia"/>
          <w:color w:val="000000"/>
        </w:rPr>
        <w:t>したい会社」大賞</w:t>
      </w:r>
      <w:r w:rsidRPr="003845BA">
        <w:rPr>
          <w:rStyle w:val="a6"/>
          <w:rFonts w:ascii="游ゴシック" w:eastAsia="游ゴシック" w:hAnsi="游ゴシック" w:cs="Hiragino Mincho ProN W3"/>
          <w:color w:val="000000"/>
        </w:rPr>
        <w:footnoteReference w:id="7"/>
      </w:r>
    </w:p>
    <w:p w14:paraId="77FD8A17" w14:textId="65426CB4" w:rsidR="001576BC" w:rsidRPr="003845BA" w:rsidRDefault="001F6321" w:rsidP="00621937">
      <w:pPr>
        <w:autoSpaceDE w:val="0"/>
        <w:autoSpaceDN w:val="0"/>
        <w:adjustRightInd w:val="0"/>
        <w:spacing w:line="280" w:lineRule="atLeast"/>
        <w:rPr>
          <w:rFonts w:ascii="游ゴシック" w:eastAsia="游ゴシック" w:hAnsi="游ゴシック" w:cs="Hiragino Mincho ProN W3"/>
          <w:color w:val="000000"/>
        </w:rPr>
      </w:pPr>
      <w:r w:rsidRPr="003845BA">
        <w:rPr>
          <w:rFonts w:ascii="游ゴシック" w:eastAsia="游ゴシック" w:hAnsi="游ゴシック" w:cs="Hiragino Mincho ProN W3"/>
          <w:color w:val="000000"/>
          <w:lang w:val="en-US"/>
        </w:rPr>
        <w:t xml:space="preserve">        </w:t>
      </w:r>
      <w:r w:rsidR="00902A5B" w:rsidRPr="003845BA">
        <w:rPr>
          <w:rFonts w:ascii="游ゴシック" w:eastAsia="游ゴシック" w:hAnsi="游ゴシック" w:cs="Hiragino Mincho ProN W3" w:hint="eastAsia"/>
          <w:color w:val="000000"/>
        </w:rPr>
        <w:t>実行委員会特別賞受賞</w:t>
      </w:r>
    </w:p>
    <w:p w14:paraId="027CC831" w14:textId="77777777" w:rsidR="001F6321" w:rsidRPr="003845BA" w:rsidRDefault="001576BC" w:rsidP="00621937">
      <w:pPr>
        <w:autoSpaceDE w:val="0"/>
        <w:autoSpaceDN w:val="0"/>
        <w:adjustRightInd w:val="0"/>
        <w:spacing w:line="280" w:lineRule="atLeast"/>
        <w:rPr>
          <w:rFonts w:ascii="游ゴシック" w:eastAsia="游ゴシック" w:hAnsi="游ゴシック" w:cs="Hiragino Mincho ProN W3"/>
          <w:color w:val="000000"/>
          <w:lang w:val="en-US"/>
        </w:rPr>
      </w:pPr>
      <w:r w:rsidRPr="003845BA">
        <w:rPr>
          <w:rFonts w:ascii="游ゴシック" w:eastAsia="游ゴシック" w:hAnsi="游ゴシック" w:cs="Hiragino Mincho ProN W3" w:hint="eastAsia"/>
          <w:color w:val="000000"/>
        </w:rPr>
        <w:t xml:space="preserve">　</w:t>
      </w:r>
      <w:r w:rsidR="001F6321" w:rsidRPr="003845BA">
        <w:rPr>
          <w:rFonts w:ascii="游ゴシック" w:eastAsia="游ゴシック" w:hAnsi="游ゴシック" w:cs="Hiragino Mincho ProN W3" w:hint="eastAsia"/>
          <w:color w:val="000000"/>
        </w:rPr>
        <w:t xml:space="preserve"> </w:t>
      </w:r>
      <w:r w:rsidR="001F6321" w:rsidRPr="003845BA">
        <w:rPr>
          <w:rFonts w:ascii="游ゴシック" w:eastAsia="游ゴシック" w:hAnsi="游ゴシック" w:cs="Hiragino Mincho ProN W3"/>
          <w:color w:val="000000"/>
          <w:lang w:val="en-US"/>
        </w:rPr>
        <w:t xml:space="preserve"> </w:t>
      </w:r>
    </w:p>
    <w:p w14:paraId="4C1B2A4F" w14:textId="77777777" w:rsidR="001F6321" w:rsidRPr="003845BA" w:rsidRDefault="001F6321" w:rsidP="00621937">
      <w:pPr>
        <w:autoSpaceDE w:val="0"/>
        <w:autoSpaceDN w:val="0"/>
        <w:adjustRightInd w:val="0"/>
        <w:spacing w:line="280" w:lineRule="atLeast"/>
        <w:rPr>
          <w:rFonts w:ascii="游ゴシック" w:eastAsia="游ゴシック" w:hAnsi="游ゴシック" w:cs="Hiragino Mincho ProN W3"/>
          <w:color w:val="000000"/>
        </w:rPr>
      </w:pPr>
      <w:r w:rsidRPr="003845BA">
        <w:rPr>
          <w:rFonts w:ascii="游ゴシック" w:eastAsia="游ゴシック" w:hAnsi="游ゴシック" w:cs="Hiragino Mincho ProN W3"/>
          <w:color w:val="000000"/>
          <w:lang w:val="en-US"/>
        </w:rPr>
        <w:lastRenderedPageBreak/>
        <w:t xml:space="preserve">       </w:t>
      </w:r>
      <w:r w:rsidR="00902A5B" w:rsidRPr="003845BA">
        <w:rPr>
          <w:rFonts w:ascii="游ゴシック" w:eastAsia="游ゴシック" w:hAnsi="游ゴシック" w:cs="Hiragino Mincho ProN W3" w:hint="eastAsia"/>
          <w:color w:val="000000"/>
        </w:rPr>
        <w:t>調査目的:</w:t>
      </w:r>
      <w:r w:rsidR="001576BC" w:rsidRPr="003845BA">
        <w:rPr>
          <w:rFonts w:ascii="游ゴシック" w:eastAsia="游ゴシック" w:hAnsi="游ゴシック" w:cs="Hiragino Mincho ProN W3" w:hint="eastAsia"/>
          <w:color w:val="000000"/>
        </w:rPr>
        <w:t>評価基準</w:t>
      </w:r>
      <w:r w:rsidR="00902A5B" w:rsidRPr="003845BA">
        <w:rPr>
          <w:rFonts w:ascii="游ゴシック" w:eastAsia="游ゴシック" w:hAnsi="游ゴシック" w:cs="Hiragino Mincho ProN W3" w:hint="eastAsia"/>
          <w:color w:val="000000"/>
        </w:rPr>
        <w:t>の</w:t>
      </w:r>
      <w:r w:rsidR="001576BC" w:rsidRPr="003845BA">
        <w:rPr>
          <w:rFonts w:ascii="游ゴシック" w:eastAsia="游ゴシック" w:hAnsi="游ゴシック" w:cs="Hiragino Mincho ProN W3" w:hint="eastAsia"/>
          <w:color w:val="000000"/>
        </w:rPr>
        <w:t>調査</w:t>
      </w:r>
    </w:p>
    <w:p w14:paraId="00809CC5" w14:textId="5D476064" w:rsidR="001576BC" w:rsidRDefault="001F6321" w:rsidP="00621937">
      <w:pPr>
        <w:autoSpaceDE w:val="0"/>
        <w:autoSpaceDN w:val="0"/>
        <w:adjustRightInd w:val="0"/>
        <w:spacing w:line="280" w:lineRule="atLeast"/>
        <w:rPr>
          <w:rFonts w:ascii="游ゴシック" w:eastAsia="游ゴシック" w:hAnsi="游ゴシック" w:cs="Hiragino Mincho ProN W3"/>
          <w:color w:val="000000"/>
        </w:rPr>
      </w:pPr>
      <w:r w:rsidRPr="003845BA">
        <w:rPr>
          <w:rFonts w:ascii="游ゴシック" w:eastAsia="游ゴシック" w:hAnsi="游ゴシック" w:cs="Hiragino Mincho ProN W3"/>
          <w:color w:val="000000"/>
          <w:lang w:val="en-US"/>
        </w:rPr>
        <w:t xml:space="preserve">       </w:t>
      </w:r>
      <w:r w:rsidR="00902A5B" w:rsidRPr="003845BA">
        <w:rPr>
          <w:rFonts w:ascii="游ゴシック" w:eastAsia="游ゴシック" w:hAnsi="游ゴシック" w:cs="Hiragino Mincho ProN W3" w:hint="eastAsia"/>
          <w:color w:val="000000"/>
        </w:rPr>
        <w:t>調査</w:t>
      </w:r>
      <w:r w:rsidR="001576BC" w:rsidRPr="003845BA">
        <w:rPr>
          <w:rFonts w:ascii="游ゴシック" w:eastAsia="游ゴシック" w:hAnsi="游ゴシック" w:cs="Hiragino Mincho ProN W3" w:hint="eastAsia"/>
          <w:color w:val="000000"/>
        </w:rPr>
        <w:t>手法</w:t>
      </w:r>
      <w:r w:rsidR="00902A5B" w:rsidRPr="003845BA">
        <w:rPr>
          <w:rFonts w:ascii="游ゴシック" w:eastAsia="游ゴシック" w:hAnsi="游ゴシック" w:cs="Hiragino Mincho ProN W3"/>
          <w:color w:val="000000"/>
          <w:lang w:val="en-US"/>
        </w:rPr>
        <w:t>:</w:t>
      </w:r>
      <w:r w:rsidR="00F70B0B">
        <w:rPr>
          <w:rFonts w:ascii="游ゴシック" w:eastAsia="游ゴシック" w:hAnsi="游ゴシック" w:cs="Hiragino Mincho ProN W3" w:hint="eastAsia"/>
          <w:color w:val="000000"/>
          <w:lang w:val="en-US"/>
        </w:rPr>
        <w:t>半構造化</w:t>
      </w:r>
      <w:r w:rsidR="001576BC" w:rsidRPr="003845BA">
        <w:rPr>
          <w:rFonts w:ascii="游ゴシック" w:eastAsia="游ゴシック" w:hAnsi="游ゴシック" w:cs="Hiragino Mincho ProN W3" w:hint="eastAsia"/>
          <w:color w:val="000000"/>
        </w:rPr>
        <w:t>インタビュー</w:t>
      </w:r>
    </w:p>
    <w:p w14:paraId="1649C3F5" w14:textId="2BD2124D" w:rsidR="00F70B0B" w:rsidRPr="003845BA" w:rsidRDefault="00F70B0B" w:rsidP="00621937">
      <w:pPr>
        <w:autoSpaceDE w:val="0"/>
        <w:autoSpaceDN w:val="0"/>
        <w:adjustRightInd w:val="0"/>
        <w:spacing w:line="280" w:lineRule="atLeast"/>
        <w:rPr>
          <w:rFonts w:ascii="游ゴシック" w:eastAsia="游ゴシック" w:hAnsi="游ゴシック" w:cs="Hiragino Mincho ProN W3"/>
          <w:color w:val="000000"/>
        </w:rPr>
      </w:pPr>
      <w:r>
        <w:rPr>
          <w:rFonts w:ascii="游ゴシック" w:eastAsia="游ゴシック" w:hAnsi="游ゴシック" w:cs="Hiragino Mincho ProN W3" w:hint="eastAsia"/>
          <w:color w:val="000000"/>
        </w:rPr>
        <w:t xml:space="preserve">　　</w:t>
      </w:r>
      <w:r>
        <w:rPr>
          <w:rFonts w:ascii="游ゴシック" w:eastAsia="游ゴシック" w:hAnsi="游ゴシック" w:cs="Hiragino Mincho ProN W3"/>
          <w:color w:val="000000"/>
          <w:lang w:val="en-US"/>
        </w:rPr>
        <w:t xml:space="preserve">               </w:t>
      </w:r>
      <w:r>
        <w:rPr>
          <w:rFonts w:ascii="游ゴシック" w:eastAsia="游ゴシック" w:hAnsi="游ゴシック" w:cs="Hiragino Mincho ProN W3" w:hint="eastAsia"/>
          <w:color w:val="000000"/>
        </w:rPr>
        <w:t>オンライン面談にて</w:t>
      </w:r>
    </w:p>
    <w:p w14:paraId="4B3844B1" w14:textId="543E14A9" w:rsidR="001F6321" w:rsidRPr="00F70B0B" w:rsidRDefault="001F6321" w:rsidP="001F6321">
      <w:pPr>
        <w:rPr>
          <w:rFonts w:ascii="游ゴシック" w:eastAsia="游ゴシック" w:hAnsi="游ゴシック" w:cs="Hiragino Mincho ProN W3"/>
          <w:color w:val="000000"/>
        </w:rPr>
      </w:pPr>
      <w:r w:rsidRPr="00F70B0B">
        <w:rPr>
          <w:rFonts w:ascii="游ゴシック" w:eastAsia="游ゴシック" w:hAnsi="游ゴシック" w:cs="Hiragino Mincho ProN W3"/>
          <w:color w:val="000000"/>
        </w:rPr>
        <w:t xml:space="preserve">       </w:t>
      </w:r>
      <w:r w:rsidRPr="00F70B0B">
        <w:rPr>
          <w:rFonts w:ascii="游ゴシック" w:eastAsia="游ゴシック" w:hAnsi="游ゴシック" w:cs="Hiragino Mincho ProN W3" w:hint="eastAsia"/>
          <w:color w:val="000000"/>
        </w:rPr>
        <w:t>調査日</w:t>
      </w:r>
      <w:r w:rsidRPr="00F70B0B">
        <w:rPr>
          <w:rFonts w:ascii="游ゴシック" w:eastAsia="游ゴシック" w:hAnsi="游ゴシック" w:cs="Hiragino Mincho ProN W3"/>
          <w:color w:val="000000"/>
        </w:rPr>
        <w:t>:</w:t>
      </w:r>
      <w:r w:rsidRPr="00F70B0B">
        <w:rPr>
          <w:rFonts w:ascii="游ゴシック" w:eastAsia="游ゴシック" w:hAnsi="游ゴシック" w:cs="Hiragino Mincho ProN W3" w:hint="eastAsia"/>
          <w:color w:val="000000"/>
        </w:rPr>
        <w:t>2020年11月11日</w:t>
      </w:r>
    </w:p>
    <w:p w14:paraId="1ADC8D74" w14:textId="34FCCD50" w:rsidR="006253C1" w:rsidRPr="003845BA" w:rsidRDefault="006253C1" w:rsidP="00621937">
      <w:pPr>
        <w:autoSpaceDE w:val="0"/>
        <w:autoSpaceDN w:val="0"/>
        <w:adjustRightInd w:val="0"/>
        <w:spacing w:line="280" w:lineRule="atLeast"/>
        <w:rPr>
          <w:rFonts w:ascii="游ゴシック" w:eastAsia="游ゴシック" w:hAnsi="游ゴシック" w:cs="Hiragino Mincho ProN W3"/>
          <w:color w:val="000000"/>
        </w:rPr>
      </w:pPr>
    </w:p>
    <w:p w14:paraId="4D54B9CC" w14:textId="1BB67CD7" w:rsidR="006253C1" w:rsidRPr="003845BA" w:rsidRDefault="006253C1" w:rsidP="006253C1">
      <w:pPr>
        <w:autoSpaceDE w:val="0"/>
        <w:autoSpaceDN w:val="0"/>
        <w:adjustRightInd w:val="0"/>
        <w:spacing w:line="280" w:lineRule="atLeast"/>
        <w:rPr>
          <w:rFonts w:ascii="游ゴシック" w:eastAsia="游ゴシック" w:hAnsi="游ゴシック" w:cs="Hiragino Mincho ProN W3"/>
          <w:color w:val="000000"/>
        </w:rPr>
      </w:pPr>
      <w:r w:rsidRPr="003845BA">
        <w:rPr>
          <w:rFonts w:ascii="游ゴシック" w:eastAsia="游ゴシック" w:hAnsi="游ゴシック" w:cs="Hiragino Mincho ProN W3" w:hint="eastAsia"/>
          <w:color w:val="000000"/>
        </w:rPr>
        <w:t xml:space="preserve">　</w:t>
      </w:r>
      <w:r w:rsidR="00AD1119" w:rsidRPr="003845BA">
        <w:rPr>
          <w:rFonts w:ascii="游ゴシック" w:eastAsia="游ゴシック" w:hAnsi="游ゴシック" w:cs="Hiragino Mincho ProN W3" w:hint="eastAsia"/>
          <w:color w:val="000000"/>
        </w:rPr>
        <w:t>本調査は優良施設とされる所以と回帰率の高さが評価基準と</w:t>
      </w:r>
      <w:r w:rsidR="00EC399C" w:rsidRPr="003845BA">
        <w:rPr>
          <w:rFonts w:ascii="游ゴシック" w:eastAsia="游ゴシック" w:hAnsi="游ゴシック" w:cs="Hiragino Mincho ProN W3" w:hint="eastAsia"/>
          <w:color w:val="000000"/>
        </w:rPr>
        <w:t>どのよう</w:t>
      </w:r>
      <w:r w:rsidR="00BB4D1B">
        <w:rPr>
          <w:rFonts w:ascii="游ゴシック" w:eastAsia="游ゴシック" w:hAnsi="游ゴシック" w:cs="Hiragino Mincho ProN W3" w:hint="eastAsia"/>
          <w:color w:val="000000"/>
        </w:rPr>
        <w:t>に</w:t>
      </w:r>
      <w:r w:rsidR="00AD1119" w:rsidRPr="003845BA">
        <w:rPr>
          <w:rFonts w:ascii="游ゴシック" w:eastAsia="游ゴシック" w:hAnsi="游ゴシック" w:cs="Hiragino Mincho ProN W3" w:hint="eastAsia"/>
          <w:color w:val="000000"/>
        </w:rPr>
        <w:t>相関関係があるのか明らかにするために実施する。対象となる内容は、介護士の評価基準項目のもと</w:t>
      </w:r>
      <w:r w:rsidR="00BB4D1B">
        <w:rPr>
          <w:rFonts w:ascii="游ゴシック" w:eastAsia="游ゴシック" w:hAnsi="游ゴシック" w:cs="Hiragino Mincho ProN W3" w:hint="eastAsia"/>
          <w:color w:val="000000"/>
        </w:rPr>
        <w:t>行う</w:t>
      </w:r>
      <w:r w:rsidR="00AD1119" w:rsidRPr="003845BA">
        <w:rPr>
          <w:rFonts w:ascii="游ゴシック" w:eastAsia="游ゴシック" w:hAnsi="游ゴシック" w:cs="Hiragino Mincho ProN W3" w:hint="eastAsia"/>
          <w:color w:val="000000"/>
        </w:rPr>
        <w:t>給与決定</w:t>
      </w:r>
      <w:r w:rsidR="00BB4D1B">
        <w:rPr>
          <w:rFonts w:ascii="游ゴシック" w:eastAsia="游ゴシック" w:hAnsi="游ゴシック" w:cs="Hiragino Mincho ProN W3" w:hint="eastAsia"/>
          <w:color w:val="000000"/>
        </w:rPr>
        <w:t>方法、</w:t>
      </w:r>
      <w:r w:rsidR="00AD1119" w:rsidRPr="003845BA">
        <w:rPr>
          <w:rFonts w:ascii="游ゴシック" w:eastAsia="游ゴシック" w:hAnsi="游ゴシック" w:cs="Hiragino Mincho ProN W3" w:hint="eastAsia"/>
          <w:color w:val="000000"/>
        </w:rPr>
        <w:t>キャリアップシステム</w:t>
      </w:r>
      <w:r w:rsidR="00BB4D1B">
        <w:rPr>
          <w:rFonts w:ascii="游ゴシック" w:eastAsia="游ゴシック" w:hAnsi="游ゴシック" w:cs="Hiragino Mincho ProN W3" w:hint="eastAsia"/>
          <w:color w:val="000000"/>
        </w:rPr>
        <w:t>における</w:t>
      </w:r>
      <w:r w:rsidR="00AD1119" w:rsidRPr="003845BA">
        <w:rPr>
          <w:rFonts w:ascii="游ゴシック" w:eastAsia="游ゴシック" w:hAnsi="游ゴシック" w:cs="Hiragino Mincho ProN W3" w:hint="eastAsia"/>
          <w:color w:val="000000"/>
        </w:rPr>
        <w:t>客観視</w:t>
      </w:r>
      <w:r w:rsidR="00BB4D1B">
        <w:rPr>
          <w:rFonts w:ascii="游ゴシック" w:eastAsia="游ゴシック" w:hAnsi="游ゴシック" w:cs="Hiragino Mincho ProN W3" w:hint="eastAsia"/>
          <w:color w:val="000000"/>
        </w:rPr>
        <w:t>の有無など、</w:t>
      </w:r>
      <w:r w:rsidR="00AD1119" w:rsidRPr="003845BA">
        <w:rPr>
          <w:rFonts w:ascii="游ゴシック" w:eastAsia="游ゴシック" w:hAnsi="游ゴシック" w:cs="Hiragino Mincho ProN W3" w:hint="eastAsia"/>
          <w:color w:val="000000"/>
        </w:rPr>
        <w:t>施設運営者側の意識調査を行う。そのために</w:t>
      </w:r>
      <w:r w:rsidRPr="003845BA">
        <w:rPr>
          <w:rFonts w:ascii="游ゴシック" w:eastAsia="游ゴシック" w:hAnsi="游ゴシック" w:cs="Hiragino Mincho ProN W3" w:hint="eastAsia"/>
          <w:color w:val="000000"/>
          <w:lang w:val="en-US"/>
        </w:rPr>
        <w:t>特別養護老人ホーム「合掌苑」の</w:t>
      </w:r>
      <w:r w:rsidR="00BB4D1B">
        <w:rPr>
          <w:rFonts w:ascii="游ゴシック" w:eastAsia="游ゴシック" w:hAnsi="游ゴシック" w:cs="Hiragino Mincho ProN W3" w:hint="eastAsia"/>
          <w:color w:val="000000"/>
          <w:lang w:val="en-US"/>
        </w:rPr>
        <w:t>S氏</w:t>
      </w:r>
      <w:r w:rsidRPr="003845BA">
        <w:rPr>
          <w:rFonts w:ascii="游ゴシック" w:eastAsia="游ゴシック" w:hAnsi="游ゴシック" w:cs="Hiragino Mincho ProN W3" w:hint="eastAsia"/>
          <w:color w:val="000000"/>
          <w:lang w:val="en-US"/>
        </w:rPr>
        <w:t>に人材評価に関するインタビューを実施する。</w:t>
      </w:r>
      <w:r w:rsidR="00CC4EC3" w:rsidRPr="003845BA">
        <w:rPr>
          <w:rFonts w:ascii="游ゴシック" w:eastAsia="游ゴシック" w:hAnsi="游ゴシック" w:cs="Hiragino Mincho ProN W3" w:hint="eastAsia"/>
          <w:color w:val="000000"/>
          <w:lang w:val="en-US"/>
        </w:rPr>
        <w:t>同施設の評価制度を一通り調査した後、「年齢給」を導入する意図に関して聞き取る。</w:t>
      </w:r>
      <w:r w:rsidR="00AD1119" w:rsidRPr="003845BA">
        <w:rPr>
          <w:rFonts w:ascii="游ゴシック" w:eastAsia="游ゴシック" w:hAnsi="游ゴシック" w:cs="Hiragino Mincho ProN W3" w:hint="eastAsia"/>
          <w:color w:val="000000"/>
          <w:lang w:val="en-US"/>
        </w:rPr>
        <w:t>同施設は</w:t>
      </w:r>
      <w:r w:rsidR="00AD1119" w:rsidRPr="003845BA">
        <w:rPr>
          <w:rFonts w:ascii="游ゴシック" w:eastAsia="游ゴシック" w:hAnsi="游ゴシック" w:cs="Hiragino Mincho ProN W3" w:hint="eastAsia"/>
          <w:color w:val="000000" w:themeColor="text1"/>
          <w:lang w:val="en-US"/>
        </w:rPr>
        <w:t>第８回「</w:t>
      </w:r>
      <w:bookmarkStart w:id="1" w:name="OLE_LINK1"/>
      <w:bookmarkStart w:id="2" w:name="OLE_LINK2"/>
      <w:r w:rsidR="00AD1119" w:rsidRPr="003845BA">
        <w:rPr>
          <w:rFonts w:ascii="游ゴシック" w:eastAsia="游ゴシック" w:hAnsi="游ゴシック" w:cs="Hiragino Mincho ProN W3" w:hint="eastAsia"/>
          <w:color w:val="000000" w:themeColor="text1"/>
          <w:lang w:val="en-US"/>
        </w:rPr>
        <w:t>日本でいちばん大切にしたい会社</w:t>
      </w:r>
      <w:bookmarkEnd w:id="1"/>
      <w:bookmarkEnd w:id="2"/>
      <w:r w:rsidR="00AD1119" w:rsidRPr="003845BA">
        <w:rPr>
          <w:rFonts w:ascii="游ゴシック" w:eastAsia="游ゴシック" w:hAnsi="游ゴシック" w:cs="Hiragino Mincho ProN W3" w:hint="eastAsia"/>
          <w:color w:val="000000" w:themeColor="text1"/>
          <w:lang w:val="en-US"/>
        </w:rPr>
        <w:t>」</w:t>
      </w:r>
      <w:r w:rsidR="00DF0E35" w:rsidRPr="003845BA">
        <w:rPr>
          <w:rStyle w:val="af"/>
          <w:rFonts w:ascii="游ゴシック" w:eastAsia="游ゴシック" w:hAnsi="游ゴシック" w:cs="Hiragino Mincho ProN W3"/>
          <w:color w:val="000000" w:themeColor="text1"/>
          <w:lang w:val="en-US"/>
        </w:rPr>
        <w:endnoteReference w:id="6"/>
      </w:r>
      <w:r w:rsidR="00AD1119" w:rsidRPr="003845BA">
        <w:rPr>
          <w:rFonts w:ascii="游ゴシック" w:eastAsia="游ゴシック" w:hAnsi="游ゴシック" w:cs="Hiragino Mincho ProN W3" w:hint="eastAsia"/>
          <w:color w:val="000000" w:themeColor="text1"/>
          <w:lang w:val="en-US"/>
        </w:rPr>
        <w:t>特別賞を受賞した優良施設だ。</w:t>
      </w:r>
      <w:r w:rsidR="00AD1119" w:rsidRPr="003845BA">
        <w:rPr>
          <w:rFonts w:ascii="游ゴシック" w:eastAsia="游ゴシック" w:hAnsi="游ゴシック" w:cs="ＭＳ 明朝" w:hint="eastAsia"/>
          <w:color w:val="000000" w:themeColor="text1"/>
        </w:rPr>
        <w:t>職員１人当たり月間所定外労働時間が7.6時間と残業も少なく、</w:t>
      </w:r>
      <w:r w:rsidR="00AD1119" w:rsidRPr="003845BA">
        <w:rPr>
          <w:rFonts w:ascii="游ゴシック" w:eastAsia="游ゴシック" w:hAnsi="游ゴシック" w:cs="Hiragino Mincho ProN W3" w:hint="eastAsia"/>
          <w:color w:val="000000" w:themeColor="text1"/>
          <w:lang w:val="en-US"/>
        </w:rPr>
        <w:t>一般的な離職率よりも圧倒的に低い</w:t>
      </w:r>
      <w:r w:rsidR="00AD1119" w:rsidRPr="003845BA">
        <w:rPr>
          <w:rFonts w:ascii="游ゴシック" w:eastAsia="游ゴシック" w:hAnsi="游ゴシック" w:cs="ＭＳ 明朝" w:hint="eastAsia"/>
          <w:color w:val="000000" w:themeColor="text1"/>
        </w:rPr>
        <w:t>7〜8％台を維持</w:t>
      </w:r>
      <w:r w:rsidR="00EC399C" w:rsidRPr="003845BA">
        <w:rPr>
          <w:rFonts w:ascii="游ゴシック" w:eastAsia="游ゴシック" w:hAnsi="游ゴシック" w:cs="ＭＳ 明朝" w:hint="eastAsia"/>
          <w:color w:val="000000" w:themeColor="text1"/>
        </w:rPr>
        <w:t>している同施設の</w:t>
      </w:r>
      <w:r w:rsidRPr="003845BA">
        <w:rPr>
          <w:rFonts w:ascii="游ゴシック" w:eastAsia="游ゴシック" w:hAnsi="游ゴシック" w:cs="Hiragino Mincho ProN W3" w:hint="eastAsia"/>
          <w:color w:val="000000" w:themeColor="text1"/>
          <w:lang w:val="en-US"/>
        </w:rPr>
        <w:t>評価基準の指標を調査する。</w:t>
      </w:r>
      <w:r w:rsidR="001F6321" w:rsidRPr="003845BA">
        <w:rPr>
          <w:rStyle w:val="a6"/>
          <w:rFonts w:ascii="游ゴシック" w:eastAsia="游ゴシック" w:hAnsi="游ゴシック" w:cs="Hiragino Mincho ProN W3"/>
          <w:color w:val="000000" w:themeColor="text1"/>
          <w:lang w:val="en-US"/>
        </w:rPr>
        <w:footnoteReference w:id="8"/>
      </w:r>
      <w:r w:rsidRPr="003845BA">
        <w:rPr>
          <w:rFonts w:ascii="游ゴシック" w:eastAsia="游ゴシック" w:hAnsi="游ゴシック" w:cs="Hiragino Mincho ProN W3" w:hint="eastAsia"/>
          <w:color w:val="000000" w:themeColor="text1"/>
          <w:lang w:val="en-US"/>
        </w:rPr>
        <w:t>また現在新たに厚労省</w:t>
      </w:r>
      <w:r w:rsidR="00EC399C" w:rsidRPr="003845BA">
        <w:rPr>
          <w:rFonts w:ascii="游ゴシック" w:eastAsia="游ゴシック" w:hAnsi="游ゴシック" w:cs="Hiragino Mincho ProN W3" w:hint="eastAsia"/>
          <w:color w:val="000000" w:themeColor="text1"/>
          <w:lang w:val="en-US"/>
        </w:rPr>
        <w:t>が</w:t>
      </w:r>
      <w:r w:rsidRPr="003845BA">
        <w:rPr>
          <w:rFonts w:ascii="游ゴシック" w:eastAsia="游ゴシック" w:hAnsi="游ゴシック" w:cs="Hiragino Mincho ProN W3" w:hint="eastAsia"/>
          <w:color w:val="000000" w:themeColor="text1"/>
          <w:lang w:val="en-US"/>
        </w:rPr>
        <w:t>推奨する「介護キャリア階位制度</w:t>
      </w:r>
      <w:r w:rsidRPr="003845BA">
        <w:rPr>
          <w:rFonts w:ascii="游ゴシック" w:eastAsia="游ゴシック" w:hAnsi="游ゴシック" w:cs="Hiragino Mincho ProN W3" w:hint="eastAsia"/>
          <w:color w:val="000000"/>
          <w:lang w:val="en-US"/>
        </w:rPr>
        <w:t>」に関</w:t>
      </w:r>
      <w:r w:rsidR="00CB0749">
        <w:rPr>
          <w:rFonts w:ascii="游ゴシック" w:eastAsia="游ゴシック" w:hAnsi="游ゴシック" w:cs="Hiragino Mincho ProN W3" w:hint="eastAsia"/>
          <w:color w:val="000000"/>
          <w:lang w:val="en-US"/>
        </w:rPr>
        <w:t>して</w:t>
      </w:r>
      <w:r w:rsidRPr="003845BA">
        <w:rPr>
          <w:rFonts w:ascii="游ゴシック" w:eastAsia="游ゴシック" w:hAnsi="游ゴシック" w:cs="Hiragino Mincho ProN W3" w:hint="eastAsia"/>
          <w:color w:val="000000"/>
          <w:lang w:val="en-US"/>
        </w:rPr>
        <w:t>意向を聞き取りつつ、法律改定を受け</w:t>
      </w:r>
      <w:r w:rsidR="00EC399C" w:rsidRPr="003845BA">
        <w:rPr>
          <w:rFonts w:ascii="游ゴシック" w:eastAsia="游ゴシック" w:hAnsi="游ゴシック" w:cs="Hiragino Mincho ProN W3" w:hint="eastAsia"/>
          <w:color w:val="000000"/>
          <w:lang w:val="en-US"/>
        </w:rPr>
        <w:t>て</w:t>
      </w:r>
      <w:r w:rsidR="00CB0749">
        <w:rPr>
          <w:rFonts w:ascii="游ゴシック" w:eastAsia="游ゴシック" w:hAnsi="游ゴシック" w:cs="Hiragino Mincho ProN W3" w:hint="eastAsia"/>
          <w:color w:val="000000"/>
          <w:lang w:val="en-US"/>
        </w:rPr>
        <w:t>、</w:t>
      </w:r>
      <w:r w:rsidRPr="003845BA">
        <w:rPr>
          <w:rFonts w:ascii="游ゴシック" w:eastAsia="游ゴシック" w:hAnsi="游ゴシック" w:cs="Hiragino Mincho ProN W3" w:hint="eastAsia"/>
          <w:color w:val="000000"/>
          <w:lang w:val="en-US"/>
        </w:rPr>
        <w:t>今後の</w:t>
      </w:r>
      <w:r w:rsidR="00321E2B">
        <w:rPr>
          <w:rFonts w:ascii="游ゴシック" w:eastAsia="游ゴシック" w:hAnsi="游ゴシック" w:cs="Hiragino Mincho ProN W3" w:hint="eastAsia"/>
          <w:color w:val="000000"/>
          <w:lang w:val="en-US"/>
        </w:rPr>
        <w:t>対応方法</w:t>
      </w:r>
      <w:r w:rsidRPr="003845BA">
        <w:rPr>
          <w:rFonts w:ascii="游ゴシック" w:eastAsia="游ゴシック" w:hAnsi="游ゴシック" w:cs="Hiragino Mincho ProN W3" w:hint="eastAsia"/>
          <w:color w:val="000000"/>
          <w:lang w:val="en-US"/>
        </w:rPr>
        <w:t>や期待する評価基準のあり方を模索</w:t>
      </w:r>
      <w:r w:rsidR="001D05BF" w:rsidRPr="003845BA">
        <w:rPr>
          <w:rFonts w:ascii="游ゴシック" w:eastAsia="游ゴシック" w:hAnsi="游ゴシック" w:cs="Hiragino Mincho ProN W3" w:hint="eastAsia"/>
          <w:color w:val="000000"/>
          <w:lang w:val="en-US"/>
        </w:rPr>
        <w:t>していく。</w:t>
      </w:r>
    </w:p>
    <w:p w14:paraId="18762078" w14:textId="4668A631" w:rsidR="006253C1" w:rsidRPr="003845BA" w:rsidRDefault="006253C1" w:rsidP="00621937">
      <w:pPr>
        <w:autoSpaceDE w:val="0"/>
        <w:autoSpaceDN w:val="0"/>
        <w:adjustRightInd w:val="0"/>
        <w:spacing w:line="280" w:lineRule="atLeast"/>
        <w:rPr>
          <w:rFonts w:ascii="游ゴシック" w:eastAsia="游ゴシック" w:hAnsi="游ゴシック" w:cs="Hiragino Mincho ProN W3"/>
          <w:color w:val="000000"/>
          <w:lang w:val="en-US"/>
        </w:rPr>
      </w:pPr>
    </w:p>
    <w:p w14:paraId="26CE44A6" w14:textId="204A8D3A" w:rsidR="00B50398" w:rsidRPr="003845BA" w:rsidRDefault="001F6321" w:rsidP="001F6321">
      <w:pPr>
        <w:autoSpaceDE w:val="0"/>
        <w:autoSpaceDN w:val="0"/>
        <w:adjustRightInd w:val="0"/>
        <w:spacing w:line="280" w:lineRule="atLeast"/>
        <w:rPr>
          <w:rFonts w:ascii="游ゴシック" w:eastAsia="游ゴシック" w:hAnsi="游ゴシック" w:cs="Hiragino Mincho ProN W3"/>
          <w:color w:val="000000"/>
          <w:lang w:val="en-US"/>
        </w:rPr>
      </w:pPr>
      <w:r w:rsidRPr="003845BA">
        <w:rPr>
          <w:rFonts w:ascii="游ゴシック" w:eastAsia="游ゴシック" w:hAnsi="游ゴシック" w:cs="Hiragino Mincho ProN W3" w:hint="eastAsia"/>
          <w:color w:val="000000"/>
        </w:rPr>
        <w:t xml:space="preserve"> </w:t>
      </w:r>
      <w:r w:rsidR="008F005B" w:rsidRPr="003845BA">
        <w:rPr>
          <w:rFonts w:ascii="游ゴシック" w:eastAsia="游ゴシック" w:hAnsi="游ゴシック" w:cs="ＭＳ 明朝" w:hint="eastAsia"/>
        </w:rPr>
        <w:t>Ⅴ本論</w:t>
      </w:r>
    </w:p>
    <w:p w14:paraId="5BB1CED9" w14:textId="1DA925B5" w:rsidR="00D94A1A" w:rsidRPr="003845BA" w:rsidRDefault="00422B20" w:rsidP="008E635E">
      <w:pPr>
        <w:rPr>
          <w:rFonts w:ascii="游ゴシック" w:eastAsia="游ゴシック" w:hAnsi="游ゴシック" w:cs="Hiragino Mincho ProN W3"/>
          <w:color w:val="000000"/>
          <w:lang w:val="en-US"/>
        </w:rPr>
      </w:pPr>
      <w:r w:rsidRPr="003845BA">
        <w:rPr>
          <w:rFonts w:ascii="游ゴシック" w:eastAsia="游ゴシック" w:hAnsi="游ゴシック" w:cs="ＭＳ 明朝" w:hint="eastAsia"/>
        </w:rPr>
        <w:t xml:space="preserve">　</w:t>
      </w:r>
      <w:r w:rsidR="00D94A1A" w:rsidRPr="003845BA">
        <w:rPr>
          <w:rFonts w:ascii="游ゴシック" w:eastAsia="游ゴシック" w:hAnsi="游ゴシック" w:cs="ＭＳ 明朝" w:hint="eastAsia"/>
        </w:rPr>
        <w:t>１</w:t>
      </w:r>
      <w:r w:rsidR="00900294" w:rsidRPr="003845BA">
        <w:rPr>
          <w:rFonts w:ascii="游ゴシック" w:eastAsia="游ゴシック" w:hAnsi="游ゴシック" w:cs="ＭＳ 明朝" w:hint="eastAsia"/>
        </w:rPr>
        <w:t>ヒヤリングの</w:t>
      </w:r>
      <w:r w:rsidR="00D94A1A" w:rsidRPr="003845BA">
        <w:rPr>
          <w:rFonts w:ascii="游ゴシック" w:eastAsia="游ゴシック" w:hAnsi="游ゴシック" w:cs="ＭＳ 明朝" w:hint="eastAsia"/>
        </w:rPr>
        <w:t>概要</w:t>
      </w:r>
    </w:p>
    <w:p w14:paraId="103F356C" w14:textId="74E8B28B" w:rsidR="00D94A1A" w:rsidRPr="003845BA" w:rsidRDefault="008E635E">
      <w:pPr>
        <w:rPr>
          <w:rFonts w:ascii="游ゴシック" w:eastAsia="游ゴシック" w:hAnsi="游ゴシック" w:cs="ＭＳ 明朝"/>
          <w:lang w:val="en-US"/>
        </w:rPr>
      </w:pPr>
      <w:r w:rsidRPr="003845BA">
        <w:rPr>
          <w:rFonts w:ascii="游ゴシック" w:eastAsia="游ゴシック" w:hAnsi="游ゴシック" w:hint="eastAsia"/>
        </w:rPr>
        <w:t xml:space="preserve">　</w:t>
      </w:r>
      <w:r w:rsidR="001576BC" w:rsidRPr="003845BA">
        <w:rPr>
          <w:rFonts w:ascii="游ゴシック" w:eastAsia="游ゴシック" w:hAnsi="游ゴシック" w:hint="eastAsia"/>
        </w:rPr>
        <w:t>以下</w:t>
      </w:r>
      <w:r w:rsidR="00CB0749">
        <w:rPr>
          <w:rFonts w:ascii="游ゴシック" w:eastAsia="游ゴシック" w:hAnsi="游ゴシック" w:hint="eastAsia"/>
        </w:rPr>
        <w:t>、</w:t>
      </w:r>
      <w:r w:rsidR="001576BC" w:rsidRPr="003845BA">
        <w:rPr>
          <w:rFonts w:ascii="游ゴシック" w:eastAsia="游ゴシック" w:hAnsi="游ゴシック" w:hint="eastAsia"/>
        </w:rPr>
        <w:t>すべてS氏のヒヤリングによって得られた事実であることとする。</w:t>
      </w:r>
      <w:r w:rsidR="00120768" w:rsidRPr="003845BA">
        <w:rPr>
          <w:rFonts w:ascii="游ゴシック" w:eastAsia="游ゴシック" w:hAnsi="游ゴシック" w:cs="ＭＳ 明朝" w:hint="eastAsia"/>
        </w:rPr>
        <w:t>現在</w:t>
      </w:r>
      <w:r w:rsidR="00E71042" w:rsidRPr="003845BA">
        <w:rPr>
          <w:rFonts w:ascii="游ゴシック" w:eastAsia="游ゴシック" w:hAnsi="游ゴシック" w:cs="ＭＳ 明朝" w:hint="eastAsia"/>
        </w:rPr>
        <w:t>、</w:t>
      </w:r>
      <w:r w:rsidR="001D05BF" w:rsidRPr="003845BA">
        <w:rPr>
          <w:rFonts w:ascii="游ゴシック" w:eastAsia="游ゴシック" w:hAnsi="游ゴシック" w:cs="ＭＳ 明朝" w:hint="eastAsia"/>
        </w:rPr>
        <w:t>同施設では</w:t>
      </w:r>
      <w:r w:rsidR="004357CD" w:rsidRPr="003845BA">
        <w:rPr>
          <w:rFonts w:ascii="游ゴシック" w:eastAsia="游ゴシック" w:hAnsi="游ゴシック" w:cs="ＭＳ 明朝" w:hint="eastAsia"/>
        </w:rPr>
        <w:t>厚生労働省作成の介護用「職業能力評価シート」を参考</w:t>
      </w:r>
      <w:r w:rsidR="001D05BF" w:rsidRPr="003845BA">
        <w:rPr>
          <w:rFonts w:ascii="游ゴシック" w:eastAsia="游ゴシック" w:hAnsi="游ゴシック" w:cs="ＭＳ 明朝" w:hint="eastAsia"/>
        </w:rPr>
        <w:t>に約30</w:t>
      </w:r>
      <w:r w:rsidR="00D94A1A" w:rsidRPr="003845BA">
        <w:rPr>
          <w:rFonts w:ascii="游ゴシック" w:eastAsia="游ゴシック" w:hAnsi="游ゴシック" w:cs="ＭＳ 明朝" w:hint="eastAsia"/>
        </w:rPr>
        <w:t>の</w:t>
      </w:r>
      <w:r w:rsidR="001D05BF" w:rsidRPr="003845BA">
        <w:rPr>
          <w:rFonts w:ascii="游ゴシック" w:eastAsia="游ゴシック" w:hAnsi="游ゴシック" w:cs="ＭＳ 明朝" w:hint="eastAsia"/>
        </w:rPr>
        <w:t>チェック項目を用い</w:t>
      </w:r>
      <w:r w:rsidR="00D94A1A" w:rsidRPr="003845BA">
        <w:rPr>
          <w:rFonts w:ascii="游ゴシック" w:eastAsia="游ゴシック" w:hAnsi="游ゴシック" w:cs="ＭＳ 明朝" w:hint="eastAsia"/>
        </w:rPr>
        <w:t>て</w:t>
      </w:r>
      <w:r w:rsidR="000851F5" w:rsidRPr="003845BA">
        <w:rPr>
          <w:rFonts w:ascii="游ゴシック" w:eastAsia="游ゴシック" w:hAnsi="游ゴシック" w:cs="ＭＳ 明朝" w:hint="eastAsia"/>
        </w:rPr>
        <w:t>行う</w:t>
      </w:r>
      <w:r w:rsidR="009C2E17" w:rsidRPr="003845BA">
        <w:rPr>
          <w:rFonts w:ascii="游ゴシック" w:eastAsia="游ゴシック" w:hAnsi="游ゴシック" w:cs="ＭＳ 明朝" w:hint="eastAsia"/>
        </w:rPr>
        <w:t>評価</w:t>
      </w:r>
      <w:r w:rsidR="005E6D0F" w:rsidRPr="003845BA">
        <w:rPr>
          <w:rFonts w:ascii="游ゴシック" w:eastAsia="游ゴシック" w:hAnsi="游ゴシック" w:cs="ＭＳ 明朝" w:hint="eastAsia"/>
        </w:rPr>
        <w:t>と並行して</w:t>
      </w:r>
      <w:r w:rsidR="000851F5" w:rsidRPr="003845BA">
        <w:rPr>
          <w:rFonts w:ascii="游ゴシック" w:eastAsia="游ゴシック" w:hAnsi="游ゴシック" w:cs="ＭＳ 明朝" w:hint="eastAsia"/>
        </w:rPr>
        <w:t>キャリア階位制度の導入</w:t>
      </w:r>
      <w:r w:rsidR="005E6D0F" w:rsidRPr="003845BA">
        <w:rPr>
          <w:rFonts w:ascii="游ゴシック" w:eastAsia="游ゴシック" w:hAnsi="游ゴシック" w:cs="ＭＳ 明朝" w:hint="eastAsia"/>
        </w:rPr>
        <w:t>も行って</w:t>
      </w:r>
      <w:r w:rsidR="000851F5" w:rsidRPr="003845BA">
        <w:rPr>
          <w:rFonts w:ascii="游ゴシック" w:eastAsia="游ゴシック" w:hAnsi="游ゴシック" w:cs="ＭＳ 明朝" w:hint="eastAsia"/>
        </w:rPr>
        <w:t>いる</w:t>
      </w:r>
      <w:r w:rsidR="00D94A1A" w:rsidRPr="003845BA">
        <w:rPr>
          <w:rFonts w:ascii="游ゴシック" w:eastAsia="游ゴシック" w:hAnsi="游ゴシック" w:cs="ＭＳ 明朝" w:hint="eastAsia"/>
        </w:rPr>
        <w:t>。</w:t>
      </w:r>
      <w:r w:rsidR="000851F5" w:rsidRPr="003845BA">
        <w:rPr>
          <w:rFonts w:ascii="游ゴシック" w:eastAsia="游ゴシック" w:hAnsi="游ゴシック" w:cs="ＭＳ 明朝" w:hint="eastAsia"/>
        </w:rPr>
        <w:t>まず前者は</w:t>
      </w:r>
      <w:r w:rsidR="00D94A1A" w:rsidRPr="003845BA">
        <w:rPr>
          <w:rFonts w:ascii="游ゴシック" w:eastAsia="游ゴシック" w:hAnsi="游ゴシック" w:cs="ＭＳ 明朝" w:hint="eastAsia"/>
        </w:rPr>
        <w:t>具体的には「排泄物に触れたときには手指消毒をしているか」など基礎的な事柄から「入居者と目線を合わせているか」など接遇に関する項目が主である。まさに「わかる」という知識面と「できる」という技術面、両面からの評価指標が混在している。評価シートは</w:t>
      </w:r>
      <w:r w:rsidR="006522EF" w:rsidRPr="003845BA">
        <w:rPr>
          <w:rFonts w:ascii="游ゴシック" w:eastAsia="游ゴシック" w:hAnsi="游ゴシック" w:cs="ＭＳ 明朝" w:hint="eastAsia"/>
        </w:rPr>
        <w:t>１チェック項目に配点1〜５まで存在し、</w:t>
      </w:r>
      <w:r w:rsidR="00D94A1A" w:rsidRPr="003845BA">
        <w:rPr>
          <w:rFonts w:ascii="游ゴシック" w:eastAsia="游ゴシック" w:hAnsi="游ゴシック" w:cs="ＭＳ 明朝" w:hint="eastAsia"/>
        </w:rPr>
        <w:t>まず</w:t>
      </w:r>
      <w:r w:rsidR="004357CD" w:rsidRPr="003845BA">
        <w:rPr>
          <w:rFonts w:ascii="游ゴシック" w:eastAsia="游ゴシック" w:hAnsi="游ゴシック" w:cs="ＭＳ 明朝" w:hint="eastAsia"/>
        </w:rPr>
        <w:t>「自己評価」</w:t>
      </w:r>
      <w:r w:rsidR="00D94A1A" w:rsidRPr="003845BA">
        <w:rPr>
          <w:rFonts w:ascii="游ゴシック" w:eastAsia="游ゴシック" w:hAnsi="游ゴシック" w:cs="ＭＳ 明朝" w:hint="eastAsia"/>
        </w:rPr>
        <w:t>を行い、その後各所属フロアの</w:t>
      </w:r>
      <w:r w:rsidR="004357CD" w:rsidRPr="003845BA">
        <w:rPr>
          <w:rFonts w:ascii="游ゴシック" w:eastAsia="游ゴシック" w:hAnsi="游ゴシック" w:cs="ＭＳ 明朝" w:hint="eastAsia"/>
        </w:rPr>
        <w:t>「上長評価」</w:t>
      </w:r>
      <w:r w:rsidR="00D94A1A" w:rsidRPr="003845BA">
        <w:rPr>
          <w:rFonts w:ascii="游ゴシック" w:eastAsia="游ゴシック" w:hAnsi="游ゴシック" w:cs="ＭＳ 明朝" w:hint="eastAsia"/>
        </w:rPr>
        <w:t>が評価する。その後同シートをもとに面談が行われる。年度末に一度行うことが多い。施設運営者側と現場の介護士が面談を行うことは例外を除いてはなく、普段から勤務の様子を観察している直属の上司と日頃の勤務に関して面談を行うことが通説だ。評価シートは面談ののち給与体系に反映させるため上から</w:t>
      </w:r>
      <w:r w:rsidR="00D94A1A" w:rsidRPr="003845BA">
        <w:rPr>
          <w:rFonts w:ascii="游ゴシック" w:eastAsia="游ゴシック" w:hAnsi="游ゴシック" w:cs="ＭＳ 明朝"/>
          <w:lang w:val="en-US"/>
        </w:rPr>
        <w:t>SABCD</w:t>
      </w:r>
      <w:r w:rsidR="00D94A1A" w:rsidRPr="003845BA">
        <w:rPr>
          <w:rFonts w:ascii="游ゴシック" w:eastAsia="游ゴシック" w:hAnsi="游ゴシック" w:cs="ＭＳ 明朝" w:hint="eastAsia"/>
          <w:lang w:val="en-US"/>
        </w:rPr>
        <w:t>の基準で絶対評価を行う。最終的に全体の帳尻を合わせるために事業部長が確認を行うこともあるという。</w:t>
      </w:r>
    </w:p>
    <w:p w14:paraId="2A292F91" w14:textId="25971BE3" w:rsidR="001F6321" w:rsidRPr="003845BA" w:rsidRDefault="001F6321" w:rsidP="001F6321">
      <w:pPr>
        <w:rPr>
          <w:rFonts w:ascii="游ゴシック" w:eastAsia="游ゴシック" w:hAnsi="游ゴシック" w:cs="ＭＳ 明朝"/>
          <w:color w:val="000000" w:themeColor="text1"/>
          <w:lang w:val="en-US"/>
        </w:rPr>
      </w:pPr>
      <w:r w:rsidRPr="003845BA">
        <w:rPr>
          <w:rFonts w:ascii="游ゴシック" w:eastAsia="游ゴシック" w:hAnsi="游ゴシック" w:cs="ＭＳ 明朝" w:hint="eastAsia"/>
          <w:lang w:val="en-US"/>
        </w:rPr>
        <w:t xml:space="preserve">　</w:t>
      </w:r>
      <w:r w:rsidRPr="003845BA">
        <w:rPr>
          <w:rFonts w:ascii="游ゴシック" w:eastAsia="游ゴシック" w:hAnsi="游ゴシック" w:cs="ＭＳ 明朝" w:hint="eastAsia"/>
          <w:color w:val="000000" w:themeColor="text1"/>
          <w:lang w:val="en-US"/>
        </w:rPr>
        <w:t>以上の評価制度をもとに絶対評価を下し、「職責給」に反映させている。同施</w:t>
      </w:r>
      <w:r w:rsidRPr="003845BA">
        <w:rPr>
          <w:rFonts w:ascii="游ゴシック" w:eastAsia="游ゴシック" w:hAnsi="游ゴシック" w:cs="ＭＳ 明朝" w:hint="eastAsia"/>
          <w:color w:val="000000" w:themeColor="text1"/>
          <w:lang w:val="en-US"/>
        </w:rPr>
        <w:lastRenderedPageBreak/>
        <w:t>設の年俸は以下のように配分されている。本棒の7割を職責給が占め、残りの3割が勤続給と定める。前者はSABCDをもとに役職を加味した同施設の号棒指標に当てはめ値段が確定する。つまり技能や資格が給与に直結することはない。たしかに資格を保持するものには処遇加算が存在するが資格をもとに評価シートを作成することはない。</w:t>
      </w:r>
    </w:p>
    <w:p w14:paraId="3A948A27" w14:textId="3F8A22B5" w:rsidR="00900294" w:rsidRPr="003845BA" w:rsidRDefault="008923D3" w:rsidP="00900294">
      <w:pPr>
        <w:rPr>
          <w:rFonts w:ascii="游ゴシック" w:eastAsia="游ゴシック" w:hAnsi="游ゴシック" w:cs="ＭＳ 明朝"/>
          <w:color w:val="000000" w:themeColor="text1"/>
          <w:lang w:val="en-US"/>
        </w:rPr>
      </w:pPr>
      <w:r w:rsidRPr="003845BA">
        <w:rPr>
          <w:rFonts w:ascii="游ゴシック" w:eastAsia="游ゴシック" w:hAnsi="游ゴシック" w:cs="ＭＳ 明朝" w:hint="eastAsia"/>
          <w:color w:val="000000" w:themeColor="text1"/>
          <w:lang w:val="en-US"/>
        </w:rPr>
        <w:t xml:space="preserve">　</w:t>
      </w:r>
      <w:r w:rsidR="00900294" w:rsidRPr="003845BA">
        <w:rPr>
          <w:rFonts w:ascii="游ゴシック" w:eastAsia="游ゴシック" w:hAnsi="游ゴシック" w:cs="ＭＳ 明朝" w:hint="eastAsia"/>
          <w:color w:val="000000" w:themeColor="text1"/>
          <w:lang w:val="en-US"/>
        </w:rPr>
        <w:t>2評価の機能</w:t>
      </w:r>
    </w:p>
    <w:p w14:paraId="6A423B5B" w14:textId="03E2209C" w:rsidR="00900294" w:rsidRPr="003845BA" w:rsidRDefault="00900294" w:rsidP="00900294">
      <w:pPr>
        <w:rPr>
          <w:rFonts w:ascii="游ゴシック" w:eastAsia="游ゴシック" w:hAnsi="游ゴシック" w:cs="ＭＳ 明朝"/>
          <w:color w:val="000000" w:themeColor="text1"/>
          <w:lang w:val="en-US"/>
        </w:rPr>
      </w:pPr>
      <w:r w:rsidRPr="003845BA">
        <w:rPr>
          <w:rFonts w:ascii="游ゴシック" w:eastAsia="游ゴシック" w:hAnsi="游ゴシック" w:cs="ＭＳ 明朝" w:hint="eastAsia"/>
          <w:color w:val="000000" w:themeColor="text1"/>
          <w:lang w:val="en-US"/>
        </w:rPr>
        <w:t xml:space="preserve">　</w:t>
      </w:r>
      <w:r w:rsidR="00F70B0B">
        <w:rPr>
          <w:rFonts w:ascii="游ゴシック" w:eastAsia="游ゴシック" w:hAnsi="游ゴシック" w:cs="ＭＳ 明朝" w:hint="eastAsia"/>
          <w:color w:val="000000" w:themeColor="text1"/>
          <w:lang w:val="en-US"/>
        </w:rPr>
        <w:t>以下、S氏の意見をもとに記す。</w:t>
      </w:r>
      <w:r w:rsidR="00321E2B">
        <w:rPr>
          <w:rFonts w:ascii="游ゴシック" w:eastAsia="游ゴシック" w:hAnsi="游ゴシック" w:cs="ＭＳ 明朝" w:hint="eastAsia"/>
          <w:color w:val="000000" w:themeColor="text1"/>
          <w:lang w:val="en-US"/>
        </w:rPr>
        <w:t>後者の</w:t>
      </w:r>
      <w:r w:rsidR="001F6321" w:rsidRPr="003845BA">
        <w:rPr>
          <w:rFonts w:ascii="游ゴシック" w:eastAsia="游ゴシック" w:hAnsi="游ゴシック" w:cs="ＭＳ 明朝" w:hint="eastAsia"/>
          <w:color w:val="000000" w:themeColor="text1"/>
          <w:lang w:val="en-US"/>
        </w:rPr>
        <w:t>「勤続給」は実質的には年齢給であり、年齢に応じて金額が定められている。年齢を重視する要因としては人生経験を重んじているからであると同施設</w:t>
      </w:r>
      <w:r w:rsidR="00F70B0B">
        <w:rPr>
          <w:rFonts w:ascii="游ゴシック" w:eastAsia="游ゴシック" w:hAnsi="游ゴシック" w:cs="ＭＳ 明朝" w:hint="eastAsia"/>
          <w:color w:val="000000" w:themeColor="text1"/>
          <w:lang w:val="en-US"/>
        </w:rPr>
        <w:t>のS氏</w:t>
      </w:r>
      <w:r w:rsidR="001F6321" w:rsidRPr="003845BA">
        <w:rPr>
          <w:rFonts w:ascii="游ゴシック" w:eastAsia="游ゴシック" w:hAnsi="游ゴシック" w:cs="ＭＳ 明朝" w:hint="eastAsia"/>
          <w:color w:val="000000" w:themeColor="text1"/>
          <w:lang w:val="en-US"/>
        </w:rPr>
        <w:t>は</w:t>
      </w:r>
      <w:r w:rsidR="00F70B0B">
        <w:rPr>
          <w:rFonts w:ascii="游ゴシック" w:eastAsia="游ゴシック" w:hAnsi="游ゴシック" w:cs="ＭＳ 明朝" w:hint="eastAsia"/>
          <w:color w:val="000000" w:themeColor="text1"/>
          <w:lang w:val="en-US"/>
        </w:rPr>
        <w:t>考える</w:t>
      </w:r>
      <w:r w:rsidR="001F6321" w:rsidRPr="003845BA">
        <w:rPr>
          <w:rFonts w:ascii="游ゴシック" w:eastAsia="游ゴシック" w:hAnsi="游ゴシック" w:cs="ＭＳ 明朝" w:hint="eastAsia"/>
          <w:color w:val="000000" w:themeColor="text1"/>
          <w:lang w:val="en-US"/>
        </w:rPr>
        <w:t>。</w:t>
      </w:r>
      <w:r w:rsidRPr="003845BA">
        <w:rPr>
          <w:rFonts w:ascii="游ゴシック" w:eastAsia="游ゴシック" w:hAnsi="游ゴシック" w:cs="ＭＳ 明朝" w:hint="eastAsia"/>
          <w:color w:val="000000" w:themeColor="text1"/>
          <w:lang w:val="en-US"/>
        </w:rPr>
        <w:t>評価の機能とは技術のみならず人柄を重視するものだとする。同施設では日々マンネリ化しやすい業務をこなす介護士にとって最も大切なことはホスピタリティであ</w:t>
      </w:r>
      <w:r w:rsidR="00CB0749">
        <w:rPr>
          <w:rFonts w:ascii="游ゴシック" w:eastAsia="游ゴシック" w:hAnsi="游ゴシック" w:cs="ＭＳ 明朝" w:hint="eastAsia"/>
          <w:color w:val="000000" w:themeColor="text1"/>
          <w:lang w:val="en-US"/>
        </w:rPr>
        <w:t>ると考え</w:t>
      </w:r>
      <w:r w:rsidRPr="003845BA">
        <w:rPr>
          <w:rFonts w:ascii="游ゴシック" w:eastAsia="游ゴシック" w:hAnsi="游ゴシック" w:cs="ＭＳ 明朝" w:hint="eastAsia"/>
          <w:color w:val="000000" w:themeColor="text1"/>
          <w:lang w:val="en-US"/>
        </w:rPr>
        <w:t>、</w:t>
      </w:r>
      <w:r w:rsidR="00CB0749">
        <w:rPr>
          <w:rFonts w:ascii="游ゴシック" w:eastAsia="游ゴシック" w:hAnsi="游ゴシック" w:cs="ＭＳ 明朝" w:hint="eastAsia"/>
          <w:color w:val="000000" w:themeColor="text1"/>
          <w:lang w:val="en-US"/>
        </w:rPr>
        <w:t>入居者</w:t>
      </w:r>
      <w:r w:rsidRPr="003845BA">
        <w:rPr>
          <w:rFonts w:ascii="游ゴシック" w:eastAsia="游ゴシック" w:hAnsi="游ゴシック" w:cs="ＭＳ 明朝" w:hint="eastAsia"/>
          <w:color w:val="000000" w:themeColor="text1"/>
          <w:lang w:val="en-US"/>
        </w:rPr>
        <w:t>への態度</w:t>
      </w:r>
      <w:r w:rsidR="00CB0749">
        <w:rPr>
          <w:rFonts w:ascii="游ゴシック" w:eastAsia="游ゴシック" w:hAnsi="游ゴシック" w:cs="ＭＳ 明朝" w:hint="eastAsia"/>
          <w:color w:val="000000" w:themeColor="text1"/>
          <w:lang w:val="en-US"/>
        </w:rPr>
        <w:t>を重視する</w:t>
      </w:r>
      <w:r w:rsidRPr="003845BA">
        <w:rPr>
          <w:rFonts w:ascii="游ゴシック" w:eastAsia="游ゴシック" w:hAnsi="游ゴシック" w:cs="ＭＳ 明朝" w:hint="eastAsia"/>
          <w:color w:val="000000" w:themeColor="text1"/>
          <w:lang w:val="en-US"/>
        </w:rPr>
        <w:t>。そのため</w:t>
      </w:r>
      <w:r w:rsidR="00F70B0B">
        <w:rPr>
          <w:rFonts w:ascii="游ゴシック" w:eastAsia="游ゴシック" w:hAnsi="游ゴシック" w:cs="ＭＳ 明朝" w:hint="eastAsia"/>
          <w:color w:val="000000" w:themeColor="text1"/>
          <w:lang w:val="en-US"/>
        </w:rPr>
        <w:t>S氏は</w:t>
      </w:r>
      <w:r w:rsidRPr="003845BA">
        <w:rPr>
          <w:rFonts w:ascii="游ゴシック" w:eastAsia="游ゴシック" w:hAnsi="游ゴシック" w:cs="ＭＳ 明朝" w:hint="eastAsia"/>
          <w:color w:val="000000" w:themeColor="text1"/>
          <w:lang w:val="en-US"/>
        </w:rPr>
        <w:t>高い回帰率</w:t>
      </w:r>
      <w:r w:rsidR="00F70B0B">
        <w:rPr>
          <w:rFonts w:ascii="游ゴシック" w:eastAsia="游ゴシック" w:hAnsi="游ゴシック" w:cs="ＭＳ 明朝" w:hint="eastAsia"/>
          <w:color w:val="000000" w:themeColor="text1"/>
          <w:lang w:val="en-US"/>
        </w:rPr>
        <w:t>の持続を可能にしていると話す。</w:t>
      </w:r>
    </w:p>
    <w:p w14:paraId="68AF02DF" w14:textId="53848433" w:rsidR="00900294" w:rsidRPr="003845BA" w:rsidRDefault="00900294" w:rsidP="00900294">
      <w:pPr>
        <w:rPr>
          <w:rFonts w:ascii="游ゴシック" w:eastAsia="游ゴシック" w:hAnsi="游ゴシック" w:cs="ＭＳ 明朝"/>
          <w:color w:val="000000" w:themeColor="text1"/>
          <w:lang w:val="en-US"/>
        </w:rPr>
      </w:pPr>
      <w:r w:rsidRPr="003845BA">
        <w:rPr>
          <w:rFonts w:ascii="游ゴシック" w:eastAsia="游ゴシック" w:hAnsi="游ゴシック" w:cs="ＭＳ 明朝" w:hint="eastAsia"/>
          <w:color w:val="000000" w:themeColor="text1"/>
          <w:lang w:val="en-US"/>
        </w:rPr>
        <w:t xml:space="preserve">　</w:t>
      </w:r>
      <w:r w:rsidR="00CB0749">
        <w:rPr>
          <w:rFonts w:ascii="游ゴシック" w:eastAsia="游ゴシック" w:hAnsi="游ゴシック" w:cs="ＭＳ 明朝" w:hint="eastAsia"/>
          <w:color w:val="000000" w:themeColor="text1"/>
          <w:lang w:val="en-US"/>
        </w:rPr>
        <w:t>更に</w:t>
      </w:r>
      <w:r w:rsidRPr="003845BA">
        <w:rPr>
          <w:rFonts w:ascii="游ゴシック" w:eastAsia="游ゴシック" w:hAnsi="游ゴシック" w:cs="ＭＳ 明朝" w:hint="eastAsia"/>
          <w:color w:val="000000" w:themeColor="text1"/>
          <w:lang w:val="en-US"/>
        </w:rPr>
        <w:t>現況の評価基準は</w:t>
      </w:r>
      <w:r w:rsidR="00CB0749">
        <w:rPr>
          <w:rFonts w:ascii="游ゴシック" w:eastAsia="游ゴシック" w:hAnsi="游ゴシック" w:cs="ＭＳ 明朝" w:hint="eastAsia"/>
          <w:color w:val="000000" w:themeColor="text1"/>
          <w:lang w:val="en-US"/>
        </w:rPr>
        <w:t>たしかに</w:t>
      </w:r>
      <w:r w:rsidRPr="003845BA">
        <w:rPr>
          <w:rFonts w:ascii="游ゴシック" w:eastAsia="游ゴシック" w:hAnsi="游ゴシック" w:cs="ＭＳ 明朝" w:hint="eastAsia"/>
          <w:color w:val="000000" w:themeColor="text1"/>
          <w:lang w:val="en-US"/>
        </w:rPr>
        <w:t>抽象的であるが正職員には機能しているとし、客観的な指標を提示するキャリア階位制度を以下の通り否定する。</w:t>
      </w:r>
      <w:r w:rsidR="00CB0749">
        <w:rPr>
          <w:rFonts w:ascii="游ゴシック" w:eastAsia="游ゴシック" w:hAnsi="游ゴシック" w:cs="ＭＳ 明朝" w:hint="eastAsia"/>
          <w:color w:val="000000" w:themeColor="text1"/>
          <w:lang w:val="en-US"/>
        </w:rPr>
        <w:t>同制度は</w:t>
      </w:r>
      <w:r w:rsidRPr="003845BA">
        <w:rPr>
          <w:rFonts w:ascii="游ゴシック" w:eastAsia="游ゴシック" w:hAnsi="游ゴシック" w:cs="ＭＳ 明朝" w:hint="eastAsia"/>
          <w:color w:val="000000" w:themeColor="text1"/>
        </w:rPr>
        <w:t>近年少しずつ導入している制度であり、</w:t>
      </w:r>
      <w:r w:rsidR="00321E2B">
        <w:rPr>
          <w:rFonts w:ascii="游ゴシック" w:eastAsia="游ゴシック" w:hAnsi="游ゴシック" w:cs="ＭＳ 明朝" w:hint="eastAsia"/>
          <w:color w:val="000000" w:themeColor="text1"/>
        </w:rPr>
        <w:t>たしかに</w:t>
      </w:r>
      <w:r w:rsidRPr="003845BA">
        <w:rPr>
          <w:rFonts w:ascii="游ゴシック" w:eastAsia="游ゴシック" w:hAnsi="游ゴシック" w:cs="ＭＳ 明朝" w:hint="eastAsia"/>
          <w:color w:val="000000" w:themeColor="text1"/>
          <w:lang w:val="en-US"/>
        </w:rPr>
        <w:t>実際に現在上記の制度を利用し、評価を受けた介護士もいる。共通の評価基準を設けることで予め介護士の技能を確認でき</w:t>
      </w:r>
      <w:r w:rsidR="00321E2B">
        <w:rPr>
          <w:rFonts w:ascii="游ゴシック" w:eastAsia="游ゴシック" w:hAnsi="游ゴシック" w:cs="ＭＳ 明朝" w:hint="eastAsia"/>
          <w:color w:val="000000" w:themeColor="text1"/>
          <w:lang w:val="en-US"/>
        </w:rPr>
        <w:t>る</w:t>
      </w:r>
      <w:r w:rsidRPr="003845BA">
        <w:rPr>
          <w:rFonts w:ascii="游ゴシック" w:eastAsia="游ゴシック" w:hAnsi="游ゴシック" w:cs="ＭＳ 明朝" w:hint="eastAsia"/>
          <w:color w:val="000000" w:themeColor="text1"/>
          <w:lang w:val="en-US"/>
        </w:rPr>
        <w:t>ため</w:t>
      </w:r>
      <w:r w:rsidR="00321E2B">
        <w:rPr>
          <w:rFonts w:ascii="游ゴシック" w:eastAsia="游ゴシック" w:hAnsi="游ゴシック" w:cs="ＭＳ 明朝" w:hint="eastAsia"/>
          <w:color w:val="000000" w:themeColor="text1"/>
          <w:lang w:val="en-US"/>
        </w:rPr>
        <w:t>、</w:t>
      </w:r>
      <w:r w:rsidRPr="003845BA">
        <w:rPr>
          <w:rFonts w:ascii="游ゴシック" w:eastAsia="游ゴシック" w:hAnsi="游ゴシック" w:cs="ＭＳ 明朝" w:hint="eastAsia"/>
          <w:color w:val="000000" w:themeColor="text1"/>
          <w:lang w:val="en-US"/>
        </w:rPr>
        <w:t>今回のような新型コロナ</w:t>
      </w:r>
      <w:r w:rsidRPr="003845BA">
        <w:rPr>
          <w:rFonts w:ascii="游ゴシック" w:eastAsia="游ゴシック" w:hAnsi="游ゴシック" w:cs="ＭＳ 明朝" w:hint="eastAsia"/>
          <w:color w:val="000000" w:themeColor="text1"/>
          <w:lang w:val="en-US"/>
        </w:rPr>
        <w:t>ウィルスなどの非常事態が発生した際、クラスターが起こった施設などの援助を行うこと</w:t>
      </w:r>
      <w:r w:rsidR="00CB0749">
        <w:rPr>
          <w:rFonts w:ascii="游ゴシック" w:eastAsia="游ゴシック" w:hAnsi="游ゴシック" w:cs="ＭＳ 明朝" w:hint="eastAsia"/>
          <w:color w:val="000000" w:themeColor="text1"/>
          <w:lang w:val="en-US"/>
        </w:rPr>
        <w:t>も</w:t>
      </w:r>
      <w:r w:rsidRPr="003845BA">
        <w:rPr>
          <w:rFonts w:ascii="游ゴシック" w:eastAsia="游ゴシック" w:hAnsi="游ゴシック" w:cs="ＭＳ 明朝" w:hint="eastAsia"/>
          <w:color w:val="000000" w:themeColor="text1"/>
          <w:lang w:val="en-US"/>
        </w:rPr>
        <w:t>容易となる。</w:t>
      </w:r>
      <w:r w:rsidR="00321E2B">
        <w:rPr>
          <w:rFonts w:ascii="游ゴシック" w:eastAsia="游ゴシック" w:hAnsi="游ゴシック" w:cs="ＭＳ 明朝" w:hint="eastAsia"/>
          <w:color w:val="000000" w:themeColor="text1"/>
          <w:lang w:val="en-US"/>
        </w:rPr>
        <w:t>つまり技術を評価した客観的な</w:t>
      </w:r>
      <w:r w:rsidRPr="003845BA">
        <w:rPr>
          <w:rFonts w:ascii="游ゴシック" w:eastAsia="游ゴシック" w:hAnsi="游ゴシック" w:cs="ＭＳ 明朝" w:hint="eastAsia"/>
          <w:color w:val="000000" w:themeColor="text1"/>
          <w:lang w:val="en-US"/>
        </w:rPr>
        <w:t>指標が存在すると異動はしやすいだろう。しかし同制度は接遇に繋がらない上に他の事業所と同等の評価基準を行っていては人材を食い止められないなどの問題も発生する</w:t>
      </w:r>
      <w:r w:rsidR="00CB0749">
        <w:rPr>
          <w:rFonts w:ascii="游ゴシック" w:eastAsia="游ゴシック" w:hAnsi="游ゴシック" w:cs="ＭＳ 明朝" w:hint="eastAsia"/>
          <w:color w:val="000000" w:themeColor="text1"/>
          <w:lang w:val="en-US"/>
        </w:rPr>
        <w:t>と考える。</w:t>
      </w:r>
      <w:r w:rsidRPr="003845BA">
        <w:rPr>
          <w:rFonts w:ascii="游ゴシック" w:eastAsia="游ゴシック" w:hAnsi="游ゴシック" w:cs="ＭＳ 明朝" w:hint="eastAsia"/>
          <w:color w:val="000000" w:themeColor="text1"/>
          <w:lang w:val="en-US"/>
        </w:rPr>
        <w:t>人材獲得のためには評価基準にも何らかの特色が欠かせないとする。</w:t>
      </w:r>
    </w:p>
    <w:p w14:paraId="0A88363D" w14:textId="4C9A243E" w:rsidR="00900294" w:rsidRPr="003845BA" w:rsidRDefault="00900294" w:rsidP="00900294">
      <w:pPr>
        <w:rPr>
          <w:rFonts w:ascii="游ゴシック" w:eastAsia="游ゴシック" w:hAnsi="游ゴシック" w:cs="ＭＳ 明朝"/>
          <w:color w:val="000000" w:themeColor="text1"/>
          <w:lang w:val="en-US"/>
        </w:rPr>
      </w:pPr>
      <w:r w:rsidRPr="003845BA">
        <w:rPr>
          <w:rFonts w:ascii="游ゴシック" w:eastAsia="游ゴシック" w:hAnsi="游ゴシック" w:cs="ＭＳ 明朝" w:hint="eastAsia"/>
          <w:color w:val="000000" w:themeColor="text1"/>
          <w:lang w:val="en-US"/>
        </w:rPr>
        <w:t xml:space="preserve">　3非正規職員と外国</w:t>
      </w:r>
      <w:r w:rsidR="00DE52C5" w:rsidRPr="003845BA">
        <w:rPr>
          <w:rFonts w:ascii="游ゴシック" w:eastAsia="游ゴシック" w:hAnsi="游ゴシック" w:cs="ＭＳ 明朝" w:hint="eastAsia"/>
          <w:color w:val="000000" w:themeColor="text1"/>
          <w:lang w:val="en-US"/>
        </w:rPr>
        <w:t>労働者</w:t>
      </w:r>
    </w:p>
    <w:p w14:paraId="06EF5B24" w14:textId="51C0E2A4" w:rsidR="00CB0749" w:rsidRPr="0075707E" w:rsidRDefault="00900294" w:rsidP="00900294">
      <w:pPr>
        <w:rPr>
          <w:rFonts w:ascii="游ゴシック" w:eastAsia="游ゴシック" w:hAnsi="游ゴシック" w:cs="ＭＳ 明朝"/>
          <w:color w:val="000000" w:themeColor="text1"/>
          <w:lang w:val="en-US"/>
        </w:rPr>
      </w:pPr>
      <w:r w:rsidRPr="003845BA">
        <w:rPr>
          <w:rFonts w:ascii="游ゴシック" w:eastAsia="游ゴシック" w:hAnsi="游ゴシック" w:cs="ＭＳ 明朝" w:hint="eastAsia"/>
          <w:color w:val="000000" w:themeColor="text1"/>
          <w:lang w:val="en-US"/>
        </w:rPr>
        <w:t xml:space="preserve">　</w:t>
      </w:r>
      <w:r w:rsidR="0097592C" w:rsidRPr="003845BA">
        <w:rPr>
          <w:rFonts w:ascii="游ゴシック" w:eastAsia="游ゴシック" w:hAnsi="游ゴシック" w:cs="ＭＳ 明朝" w:hint="eastAsia"/>
          <w:color w:val="000000" w:themeColor="text1"/>
          <w:lang w:val="en-US"/>
        </w:rPr>
        <w:t>ただ現況の評価基準は非正規職員と外国人労働者に適応しないことに頭を悩ましている。</w:t>
      </w:r>
      <w:r w:rsidRPr="003845BA">
        <w:rPr>
          <w:rFonts w:ascii="游ゴシック" w:eastAsia="游ゴシック" w:hAnsi="游ゴシック" w:cs="ＭＳ 明朝" w:hint="eastAsia"/>
          <w:color w:val="000000" w:themeColor="text1"/>
          <w:lang w:val="en-US"/>
        </w:rPr>
        <w:t>現在介護施設側は2020年4月に施行された「正規」と「非正規」という雇用形態の理由なき格差を是正する措置「同一賃金同一労働」を受けて、雇用形態における待遇格差を見直す必要に迫られている。待遇格差をなくすためには各人が行う職務を透明化し客観視できることが必須だ。</w:t>
      </w:r>
      <w:r w:rsidR="00321E2B">
        <w:rPr>
          <w:rFonts w:ascii="游ゴシック" w:eastAsia="游ゴシック" w:hAnsi="游ゴシック" w:cs="ＭＳ 明朝" w:hint="eastAsia"/>
          <w:color w:val="000000" w:themeColor="text1"/>
          <w:lang w:val="en-US"/>
        </w:rPr>
        <w:t>また</w:t>
      </w:r>
      <w:r w:rsidRPr="003845BA">
        <w:rPr>
          <w:rFonts w:ascii="游ゴシック" w:eastAsia="游ゴシック" w:hAnsi="游ゴシック" w:cs="ＭＳ 明朝" w:hint="eastAsia"/>
          <w:color w:val="000000" w:themeColor="text1"/>
          <w:lang w:val="en-US"/>
        </w:rPr>
        <w:t>それを遂行する能力なども見極める必要がある。そのために重要となってくるのが</w:t>
      </w:r>
      <w:r w:rsidR="00CB0749">
        <w:rPr>
          <w:rFonts w:ascii="游ゴシック" w:eastAsia="游ゴシック" w:hAnsi="游ゴシック" w:cs="ＭＳ 明朝" w:hint="eastAsia"/>
          <w:color w:val="000000" w:themeColor="text1"/>
          <w:lang w:val="en-US"/>
        </w:rPr>
        <w:t>「</w:t>
      </w:r>
      <w:r w:rsidRPr="003845BA">
        <w:rPr>
          <w:rFonts w:ascii="游ゴシック" w:eastAsia="游ゴシック" w:hAnsi="游ゴシック" w:cs="ＭＳ 明朝" w:hint="eastAsia"/>
          <w:color w:val="000000" w:themeColor="text1"/>
          <w:lang w:val="en-US"/>
        </w:rPr>
        <w:t>評価制度</w:t>
      </w:r>
      <w:r w:rsidR="00CB0749">
        <w:rPr>
          <w:rFonts w:ascii="游ゴシック" w:eastAsia="游ゴシック" w:hAnsi="游ゴシック" w:cs="ＭＳ 明朝" w:hint="eastAsia"/>
          <w:color w:val="000000" w:themeColor="text1"/>
          <w:lang w:val="en-US"/>
        </w:rPr>
        <w:t>」</w:t>
      </w:r>
      <w:r w:rsidRPr="003845BA">
        <w:rPr>
          <w:rFonts w:ascii="游ゴシック" w:eastAsia="游ゴシック" w:hAnsi="游ゴシック" w:cs="ＭＳ 明朝" w:hint="eastAsia"/>
          <w:color w:val="000000" w:themeColor="text1"/>
          <w:lang w:val="en-US"/>
        </w:rPr>
        <w:t>である。しかし</w:t>
      </w:r>
      <w:r w:rsidR="00321E2B">
        <w:rPr>
          <w:rFonts w:ascii="游ゴシック" w:eastAsia="游ゴシック" w:hAnsi="游ゴシック" w:cs="ＭＳ 明朝" w:hint="eastAsia"/>
          <w:color w:val="000000" w:themeColor="text1"/>
          <w:lang w:val="en-US"/>
        </w:rPr>
        <w:t>先述の通り</w:t>
      </w:r>
      <w:r w:rsidRPr="003845BA">
        <w:rPr>
          <w:rFonts w:ascii="游ゴシック" w:eastAsia="游ゴシック" w:hAnsi="游ゴシック" w:cs="ＭＳ 明朝" w:hint="eastAsia"/>
          <w:color w:val="000000" w:themeColor="text1"/>
          <w:lang w:val="en-US"/>
        </w:rPr>
        <w:t>多くの介護業界では正職員には評価シートを課すが契約社員や派遣社員に対しては評価を行っていない。</w:t>
      </w:r>
      <w:r w:rsidRPr="003845BA">
        <w:rPr>
          <w:rFonts w:ascii="游ゴシック" w:eastAsia="游ゴシック" w:hAnsi="游ゴシック" w:cs="Hiragino Mincho ProN W3" w:hint="eastAsia"/>
          <w:color w:val="000000" w:themeColor="text1"/>
          <w:lang w:val="en-US"/>
        </w:rPr>
        <w:t>合掌苑も同様正職員にのみ</w:t>
      </w:r>
      <w:r w:rsidR="00CB0749">
        <w:rPr>
          <w:rFonts w:ascii="游ゴシック" w:eastAsia="游ゴシック" w:hAnsi="游ゴシック" w:cs="Hiragino Mincho ProN W3" w:hint="eastAsia"/>
          <w:color w:val="000000" w:themeColor="text1"/>
          <w:lang w:val="en-US"/>
        </w:rPr>
        <w:t>に</w:t>
      </w:r>
      <w:r w:rsidRPr="003845BA">
        <w:rPr>
          <w:rFonts w:ascii="游ゴシック" w:eastAsia="游ゴシック" w:hAnsi="游ゴシック" w:cs="Hiragino Mincho ProN W3" w:hint="eastAsia"/>
          <w:color w:val="000000" w:themeColor="text1"/>
          <w:lang w:val="en-US"/>
        </w:rPr>
        <w:t>評価シート</w:t>
      </w:r>
      <w:r w:rsidR="00CB0749">
        <w:rPr>
          <w:rFonts w:ascii="游ゴシック" w:eastAsia="游ゴシック" w:hAnsi="游ゴシック" w:cs="Hiragino Mincho ProN W3" w:hint="eastAsia"/>
          <w:color w:val="000000" w:themeColor="text1"/>
          <w:lang w:val="en-US"/>
        </w:rPr>
        <w:t>は</w:t>
      </w:r>
      <w:r w:rsidRPr="003845BA">
        <w:rPr>
          <w:rFonts w:ascii="游ゴシック" w:eastAsia="游ゴシック" w:hAnsi="游ゴシック" w:cs="Hiragino Mincho ProN W3" w:hint="eastAsia"/>
          <w:color w:val="000000" w:themeColor="text1"/>
          <w:lang w:val="en-US"/>
        </w:rPr>
        <w:t>存在</w:t>
      </w:r>
      <w:r w:rsidR="00321E2B">
        <w:rPr>
          <w:rFonts w:ascii="游ゴシック" w:eastAsia="游ゴシック" w:hAnsi="游ゴシック" w:cs="Hiragino Mincho ProN W3" w:hint="eastAsia"/>
          <w:color w:val="000000" w:themeColor="text1"/>
          <w:lang w:val="en-US"/>
        </w:rPr>
        <w:t>する。従って</w:t>
      </w:r>
      <w:r w:rsidRPr="003845BA">
        <w:rPr>
          <w:rFonts w:ascii="游ゴシック" w:eastAsia="游ゴシック" w:hAnsi="游ゴシック" w:cs="Hiragino Mincho ProN W3" w:hint="eastAsia"/>
          <w:color w:val="000000" w:themeColor="text1"/>
          <w:lang w:val="en-US"/>
        </w:rPr>
        <w:t>「正規」には評価基準があるが「非正規」には存在しないのでは雇用形態の格差を是正し難い</w:t>
      </w:r>
      <w:r w:rsidR="00CB0749">
        <w:rPr>
          <w:rFonts w:ascii="游ゴシック" w:eastAsia="游ゴシック" w:hAnsi="游ゴシック" w:cs="Hiragino Mincho ProN W3" w:hint="eastAsia"/>
          <w:color w:val="000000" w:themeColor="text1"/>
          <w:lang w:val="en-US"/>
        </w:rPr>
        <w:t>。</w:t>
      </w:r>
    </w:p>
    <w:p w14:paraId="105E975A" w14:textId="039E3B5F" w:rsidR="00900294" w:rsidRPr="003845BA" w:rsidRDefault="00CB0749" w:rsidP="00900294">
      <w:pPr>
        <w:rPr>
          <w:rFonts w:ascii="游ゴシック" w:eastAsia="游ゴシック" w:hAnsi="游ゴシック" w:cs="ＭＳ 明朝"/>
          <w:color w:val="000000" w:themeColor="text1"/>
          <w:lang w:val="en-US"/>
        </w:rPr>
      </w:pPr>
      <w:r>
        <w:rPr>
          <w:rFonts w:ascii="游ゴシック" w:eastAsia="游ゴシック" w:hAnsi="游ゴシック" w:cs="Hiragino Mincho ProN W3" w:hint="eastAsia"/>
          <w:color w:val="000000" w:themeColor="text1"/>
          <w:lang w:val="en-US"/>
        </w:rPr>
        <w:lastRenderedPageBreak/>
        <w:t xml:space="preserve">　</w:t>
      </w:r>
      <w:r w:rsidR="00900294" w:rsidRPr="003845BA">
        <w:rPr>
          <w:rFonts w:ascii="游ゴシック" w:eastAsia="游ゴシック" w:hAnsi="游ゴシック" w:cs="Hiragino Mincho ProN W3" w:hint="eastAsia"/>
          <w:color w:val="000000" w:themeColor="text1"/>
          <w:lang w:val="en-US"/>
        </w:rPr>
        <w:t>ではなぜ「非正規」には評価を行わないのか。契約社員は期間が定まっているためOJTを兼ねた評価シートの必要性を感じないからだと回答する。また、派遣社員に</w:t>
      </w:r>
      <w:r w:rsidR="00321E2B">
        <w:rPr>
          <w:rFonts w:ascii="游ゴシック" w:eastAsia="游ゴシック" w:hAnsi="游ゴシック" w:cs="Hiragino Mincho ProN W3" w:hint="eastAsia"/>
          <w:color w:val="000000" w:themeColor="text1"/>
          <w:lang w:val="en-US"/>
        </w:rPr>
        <w:t>対しては</w:t>
      </w:r>
      <w:r w:rsidR="00900294" w:rsidRPr="003845BA">
        <w:rPr>
          <w:rFonts w:ascii="游ゴシック" w:eastAsia="游ゴシック" w:hAnsi="游ゴシック" w:cs="Hiragino Mincho ProN W3" w:hint="eastAsia"/>
          <w:color w:val="000000" w:themeColor="text1"/>
          <w:lang w:val="en-US"/>
        </w:rPr>
        <w:t>施設の</w:t>
      </w:r>
      <w:r w:rsidR="00321E2B">
        <w:rPr>
          <w:rFonts w:ascii="游ゴシック" w:eastAsia="游ゴシック" w:hAnsi="游ゴシック" w:cs="Hiragino Mincho ProN W3" w:hint="eastAsia"/>
          <w:color w:val="000000" w:themeColor="text1"/>
          <w:lang w:val="en-US"/>
        </w:rPr>
        <w:t>「</w:t>
      </w:r>
      <w:r w:rsidR="00900294" w:rsidRPr="003845BA">
        <w:rPr>
          <w:rFonts w:ascii="游ゴシック" w:eastAsia="游ゴシック" w:hAnsi="游ゴシック" w:cs="Hiragino Mincho ProN W3" w:hint="eastAsia"/>
          <w:color w:val="000000" w:themeColor="text1"/>
          <w:lang w:val="en-US"/>
        </w:rPr>
        <w:t>労働者</w:t>
      </w:r>
      <w:r w:rsidR="00321E2B">
        <w:rPr>
          <w:rFonts w:ascii="游ゴシック" w:eastAsia="游ゴシック" w:hAnsi="游ゴシック" w:cs="Hiragino Mincho ProN W3" w:hint="eastAsia"/>
          <w:color w:val="000000" w:themeColor="text1"/>
          <w:lang w:val="en-US"/>
        </w:rPr>
        <w:t>」</w:t>
      </w:r>
      <w:r w:rsidR="00900294" w:rsidRPr="003845BA">
        <w:rPr>
          <w:rFonts w:ascii="游ゴシック" w:eastAsia="游ゴシック" w:hAnsi="游ゴシック" w:cs="Hiragino Mincho ProN W3" w:hint="eastAsia"/>
          <w:color w:val="000000" w:themeColor="text1"/>
          <w:lang w:val="en-US"/>
        </w:rPr>
        <w:t>という意識がないからであるとする。しかしながら施設内では現場の介護士皆、ほぼ同一の職務内容をこなし、雇用形態の差異に関わらず行っている。そのため一つの介護に対し、同一の賃金を支払う必要があることは理解している</w:t>
      </w:r>
      <w:r w:rsidR="00321E2B">
        <w:rPr>
          <w:rFonts w:ascii="游ゴシック" w:eastAsia="游ゴシック" w:hAnsi="游ゴシック" w:cs="Hiragino Mincho ProN W3" w:hint="eastAsia"/>
          <w:color w:val="000000" w:themeColor="text1"/>
          <w:lang w:val="en-US"/>
        </w:rPr>
        <w:t>。</w:t>
      </w:r>
      <w:r w:rsidR="00900294" w:rsidRPr="003845BA">
        <w:rPr>
          <w:rFonts w:ascii="游ゴシック" w:eastAsia="游ゴシック" w:hAnsi="游ゴシック" w:cs="Hiragino Mincho ProN W3" w:hint="eastAsia"/>
          <w:color w:val="000000" w:themeColor="text1"/>
          <w:lang w:val="en-US"/>
        </w:rPr>
        <w:t>そのために</w:t>
      </w:r>
      <w:r w:rsidR="00900294" w:rsidRPr="003845BA">
        <w:rPr>
          <w:rFonts w:ascii="游ゴシック" w:eastAsia="游ゴシック" w:hAnsi="游ゴシック" w:cs="ＭＳ 明朝" w:hint="eastAsia"/>
          <w:color w:val="000000" w:themeColor="text1"/>
          <w:lang w:val="en-US"/>
        </w:rPr>
        <w:t>一定の評価基準を設定することは必須であろうと話す。現在、厚労省は職務分析・職務評価導入支援</w:t>
      </w:r>
      <w:r w:rsidR="00900294" w:rsidRPr="003845BA">
        <w:rPr>
          <w:rStyle w:val="a6"/>
          <w:rFonts w:ascii="游ゴシック" w:eastAsia="游ゴシック" w:hAnsi="游ゴシック" w:cs="ＭＳ 明朝" w:hint="eastAsia"/>
          <w:color w:val="000000" w:themeColor="text1"/>
          <w:lang w:val="en-US"/>
        </w:rPr>
        <w:footnoteReference w:id="9"/>
      </w:r>
      <w:r w:rsidR="00900294" w:rsidRPr="003845BA">
        <w:rPr>
          <w:rFonts w:ascii="游ゴシック" w:eastAsia="游ゴシック" w:hAnsi="游ゴシック" w:cs="ＭＳ 明朝" w:hint="eastAsia"/>
          <w:color w:val="000000" w:themeColor="text1"/>
          <w:lang w:val="en-US"/>
        </w:rPr>
        <w:t>を行い、職務の均等、均衡待遇が図られているか否か確認するツールなども公開</w:t>
      </w:r>
      <w:r>
        <w:rPr>
          <w:rFonts w:ascii="游ゴシック" w:eastAsia="游ゴシック" w:hAnsi="游ゴシック" w:cs="ＭＳ 明朝" w:hint="eastAsia"/>
          <w:color w:val="000000" w:themeColor="text1"/>
          <w:lang w:val="en-US"/>
        </w:rPr>
        <w:t>している</w:t>
      </w:r>
      <w:r w:rsidR="00900294" w:rsidRPr="003845BA">
        <w:rPr>
          <w:rFonts w:ascii="游ゴシック" w:eastAsia="游ゴシック" w:hAnsi="游ゴシック" w:cs="ＭＳ 明朝" w:hint="eastAsia"/>
          <w:color w:val="000000" w:themeColor="text1"/>
          <w:lang w:val="en-US"/>
        </w:rPr>
        <w:t>。しかし職務評価表をカスタマイズするなど、人事に更に負担がかかると推測</w:t>
      </w:r>
      <w:r>
        <w:rPr>
          <w:rFonts w:ascii="游ゴシック" w:eastAsia="游ゴシック" w:hAnsi="游ゴシック" w:cs="ＭＳ 明朝" w:hint="eastAsia"/>
          <w:color w:val="000000" w:themeColor="text1"/>
          <w:lang w:val="en-US"/>
        </w:rPr>
        <w:t>し、</w:t>
      </w:r>
      <w:r w:rsidR="00321E2B">
        <w:rPr>
          <w:rFonts w:ascii="游ゴシック" w:eastAsia="游ゴシック" w:hAnsi="游ゴシック" w:cs="ＭＳ 明朝" w:hint="eastAsia"/>
          <w:color w:val="000000" w:themeColor="text1"/>
          <w:lang w:val="en-US"/>
        </w:rPr>
        <w:t>合掌苑では</w:t>
      </w:r>
      <w:r w:rsidR="00900294" w:rsidRPr="003845BA">
        <w:rPr>
          <w:rFonts w:ascii="游ゴシック" w:eastAsia="游ゴシック" w:hAnsi="游ゴシック" w:cs="ＭＳ 明朝" w:hint="eastAsia"/>
          <w:color w:val="000000" w:themeColor="text1"/>
          <w:lang w:val="en-US"/>
        </w:rPr>
        <w:t>尻込みしている</w:t>
      </w:r>
      <w:r w:rsidR="00321E2B">
        <w:rPr>
          <w:rFonts w:ascii="游ゴシック" w:eastAsia="游ゴシック" w:hAnsi="游ゴシック" w:cs="ＭＳ 明朝" w:hint="eastAsia"/>
          <w:color w:val="000000" w:themeColor="text1"/>
          <w:lang w:val="en-US"/>
        </w:rPr>
        <w:t>のだ。</w:t>
      </w:r>
    </w:p>
    <w:p w14:paraId="4D8AAA59" w14:textId="249EEDFB" w:rsidR="00900294" w:rsidRPr="003845BA" w:rsidRDefault="00900294" w:rsidP="00900294">
      <w:pPr>
        <w:rPr>
          <w:rFonts w:ascii="游ゴシック" w:eastAsia="游ゴシック" w:hAnsi="游ゴシック" w:cs="ＭＳ 明朝"/>
          <w:color w:val="000000" w:themeColor="text1"/>
          <w:lang w:val="en-US"/>
        </w:rPr>
      </w:pPr>
      <w:r w:rsidRPr="003845BA">
        <w:rPr>
          <w:rFonts w:ascii="游ゴシック" w:eastAsia="游ゴシック" w:hAnsi="游ゴシック" w:cs="ＭＳ 明朝" w:hint="eastAsia"/>
          <w:color w:val="000000" w:themeColor="text1"/>
          <w:lang w:val="en-US"/>
        </w:rPr>
        <w:t xml:space="preserve">　更に外国人留学生の労働時間は週28時間と条件が定められているため、同施設では時給換算で給与を決定していくシステムを構築すべく動いている。現在外国人労働者の介護技術に関する雇用主の評価は大きく異なっている。これは国籍や職務経験によって教育制度や水準が異なることに起因している。ただ安里</w:t>
      </w:r>
      <w:r w:rsidRPr="003845BA">
        <w:rPr>
          <w:rFonts w:ascii="游ゴシック" w:eastAsia="游ゴシック" w:hAnsi="游ゴシック" w:cs="ＭＳ 明朝"/>
          <w:color w:val="000000" w:themeColor="text1"/>
          <w:lang w:val="en-US"/>
        </w:rPr>
        <w:t>[2007]</w:t>
      </w:r>
      <w:r w:rsidRPr="003845BA">
        <w:rPr>
          <w:rFonts w:ascii="游ゴシック" w:eastAsia="游ゴシック" w:hAnsi="游ゴシック" w:cs="ＭＳ 明朝" w:hint="eastAsia"/>
          <w:color w:val="000000" w:themeColor="text1"/>
          <w:lang w:val="en-US"/>
        </w:rPr>
        <w:t>は、全体的には外国人労働者に対する施設の評価は必ずしも悪いとはいえ</w:t>
      </w:r>
      <w:r w:rsidRPr="003845BA">
        <w:rPr>
          <w:rFonts w:ascii="游ゴシック" w:eastAsia="游ゴシック" w:hAnsi="游ゴシック" w:cs="ＭＳ 明朝" w:hint="eastAsia"/>
          <w:color w:val="000000" w:themeColor="text1"/>
          <w:lang w:val="en-US"/>
        </w:rPr>
        <w:t>ないとする。たしかにコミュニケーションや生活習慣においては問題点が多く存在する。しかし就労態度や勤務状況などについては高い評価を得ていることが明らかになっている</w:t>
      </w:r>
      <w:r w:rsidR="00DE52C5" w:rsidRPr="003845BA">
        <w:rPr>
          <w:rFonts w:ascii="游ゴシック" w:eastAsia="游ゴシック" w:hAnsi="游ゴシック" w:cs="ＭＳ 明朝" w:hint="eastAsia"/>
          <w:color w:val="000000" w:themeColor="text1"/>
          <w:lang w:val="en-US"/>
        </w:rPr>
        <w:t>。</w:t>
      </w:r>
      <w:r w:rsidRPr="003845BA">
        <w:rPr>
          <w:rStyle w:val="a6"/>
          <w:rFonts w:ascii="游ゴシック" w:eastAsia="游ゴシック" w:hAnsi="游ゴシック" w:cs="ＭＳ 明朝"/>
          <w:color w:val="000000" w:themeColor="text1"/>
          <w:lang w:val="en-US"/>
        </w:rPr>
        <w:footnoteReference w:id="10"/>
      </w:r>
      <w:r w:rsidRPr="003845BA">
        <w:rPr>
          <w:rFonts w:ascii="游ゴシック" w:eastAsia="游ゴシック" w:hAnsi="游ゴシック" w:cs="ＭＳ 明朝" w:hint="eastAsia"/>
          <w:color w:val="000000" w:themeColor="text1"/>
          <w:lang w:val="en-US"/>
        </w:rPr>
        <w:t>更に安里</w:t>
      </w:r>
      <w:r w:rsidRPr="003845BA">
        <w:rPr>
          <w:rFonts w:ascii="游ゴシック" w:eastAsia="游ゴシック" w:hAnsi="游ゴシック" w:cs="ＭＳ 明朝"/>
          <w:color w:val="000000" w:themeColor="text1"/>
          <w:lang w:val="en-US"/>
        </w:rPr>
        <w:t>[2007]</w:t>
      </w:r>
      <w:r w:rsidRPr="003845BA">
        <w:rPr>
          <w:rFonts w:ascii="游ゴシック" w:eastAsia="游ゴシック" w:hAnsi="游ゴシック" w:cs="ＭＳ 明朝" w:hint="eastAsia"/>
          <w:color w:val="000000" w:themeColor="text1"/>
          <w:lang w:val="en-US"/>
        </w:rPr>
        <w:t>は、介護技術の評価が教育制度などの違いから国籍により異なっている</w:t>
      </w:r>
      <w:r w:rsidR="00CB0749">
        <w:rPr>
          <w:rFonts w:ascii="游ゴシック" w:eastAsia="游ゴシック" w:hAnsi="游ゴシック" w:cs="ＭＳ 明朝" w:hint="eastAsia"/>
          <w:color w:val="000000" w:themeColor="text1"/>
          <w:lang w:val="en-US"/>
        </w:rPr>
        <w:t>とする。</w:t>
      </w:r>
      <w:r w:rsidR="00321E2B">
        <w:rPr>
          <w:rFonts w:ascii="游ゴシック" w:eastAsia="游ゴシック" w:hAnsi="游ゴシック" w:cs="ＭＳ 明朝" w:hint="eastAsia"/>
          <w:color w:val="000000" w:themeColor="text1"/>
          <w:lang w:val="en-US"/>
        </w:rPr>
        <w:t>そのため</w:t>
      </w:r>
      <w:r w:rsidR="004062F6">
        <w:rPr>
          <w:rFonts w:ascii="游ゴシック" w:eastAsia="游ゴシック" w:hAnsi="游ゴシック" w:cs="ＭＳ 明朝" w:hint="eastAsia"/>
          <w:color w:val="000000" w:themeColor="text1"/>
          <w:lang w:val="en-US"/>
        </w:rPr>
        <w:t>筆者</w:t>
      </w:r>
      <w:r w:rsidR="00321E2B">
        <w:rPr>
          <w:rFonts w:ascii="游ゴシック" w:eastAsia="游ゴシック" w:hAnsi="游ゴシック" w:cs="ＭＳ 明朝" w:hint="eastAsia"/>
          <w:color w:val="000000" w:themeColor="text1"/>
          <w:lang w:val="en-US"/>
        </w:rPr>
        <w:t>は一律に評価することは重要であると考える。</w:t>
      </w:r>
    </w:p>
    <w:p w14:paraId="3B296691" w14:textId="77777777" w:rsidR="0075707E" w:rsidRPr="004062F6" w:rsidRDefault="0075707E" w:rsidP="00900294">
      <w:pPr>
        <w:rPr>
          <w:rFonts w:ascii="游ゴシック" w:eastAsia="游ゴシック" w:hAnsi="游ゴシック"/>
          <w:color w:val="000000" w:themeColor="text1"/>
          <w:lang w:val="en-US"/>
        </w:rPr>
      </w:pPr>
    </w:p>
    <w:p w14:paraId="00CFBCFC" w14:textId="5F758984" w:rsidR="00DE52C5" w:rsidRPr="003845BA" w:rsidRDefault="00DE52C5" w:rsidP="00900294">
      <w:pPr>
        <w:rPr>
          <w:rFonts w:ascii="游ゴシック" w:eastAsia="游ゴシック" w:hAnsi="游ゴシック"/>
          <w:color w:val="000000" w:themeColor="text1"/>
        </w:rPr>
      </w:pPr>
      <w:r w:rsidRPr="003845BA">
        <w:rPr>
          <w:rFonts w:ascii="游ゴシック" w:eastAsia="游ゴシック" w:hAnsi="游ゴシック" w:hint="eastAsia"/>
          <w:color w:val="000000" w:themeColor="text1"/>
        </w:rPr>
        <w:t>Ⅵ考察</w:t>
      </w:r>
    </w:p>
    <w:p w14:paraId="477CFD01" w14:textId="54E27D7C" w:rsidR="00DE52C5" w:rsidRPr="003845BA" w:rsidRDefault="00DE52C5" w:rsidP="00DE52C5">
      <w:pPr>
        <w:rPr>
          <w:rFonts w:ascii="游ゴシック" w:eastAsia="游ゴシック" w:hAnsi="游ゴシック" w:cs="ＭＳ 明朝"/>
          <w:color w:val="000000" w:themeColor="text1"/>
          <w:lang w:val="en-US"/>
        </w:rPr>
      </w:pPr>
      <w:r w:rsidRPr="003845BA">
        <w:rPr>
          <w:rFonts w:ascii="游ゴシック" w:eastAsia="游ゴシック" w:hAnsi="游ゴシック" w:hint="eastAsia"/>
          <w:color w:val="000000" w:themeColor="text1"/>
        </w:rPr>
        <w:t xml:space="preserve">　</w:t>
      </w:r>
      <w:r w:rsidR="0097592C" w:rsidRPr="003845BA">
        <w:rPr>
          <w:rFonts w:ascii="游ゴシック" w:eastAsia="游ゴシック" w:hAnsi="游ゴシック" w:hint="eastAsia"/>
          <w:color w:val="000000" w:themeColor="text1"/>
        </w:rPr>
        <w:t>以上の</w:t>
      </w:r>
      <w:r w:rsidRPr="003845BA">
        <w:rPr>
          <w:rFonts w:ascii="游ゴシック" w:eastAsia="游ゴシック" w:hAnsi="游ゴシック" w:hint="eastAsia"/>
          <w:color w:val="000000" w:themeColor="text1"/>
        </w:rPr>
        <w:t>調査により</w:t>
      </w:r>
      <w:r w:rsidRPr="003845BA">
        <w:rPr>
          <w:rFonts w:ascii="游ゴシック" w:eastAsia="游ゴシック" w:hAnsi="游ゴシック" w:cs="ＭＳ 明朝" w:hint="eastAsia"/>
          <w:color w:val="000000" w:themeColor="text1"/>
          <w:lang w:val="en-US"/>
        </w:rPr>
        <w:t>取得した情報からS氏の意見を分析し、考察を進めていく。</w:t>
      </w:r>
    </w:p>
    <w:p w14:paraId="5A70C932" w14:textId="1EFC4D96" w:rsidR="00900294" w:rsidRPr="003845BA" w:rsidRDefault="00DE52C5" w:rsidP="00900294">
      <w:pPr>
        <w:rPr>
          <w:rFonts w:ascii="游ゴシック" w:eastAsia="游ゴシック" w:hAnsi="游ゴシック" w:cs="ＭＳ 明朝"/>
          <w:color w:val="000000" w:themeColor="text1"/>
          <w:lang w:val="en-US"/>
        </w:rPr>
      </w:pPr>
      <w:r w:rsidRPr="003845BA">
        <w:rPr>
          <w:rFonts w:ascii="游ゴシック" w:eastAsia="游ゴシック" w:hAnsi="游ゴシック" w:hint="eastAsia"/>
          <w:color w:val="000000" w:themeColor="text1"/>
        </w:rPr>
        <w:t>たしかにキャリア階位制度はホスピタリティや回帰率の高さには適応せず</w:t>
      </w:r>
      <w:r w:rsidR="00CB0749">
        <w:rPr>
          <w:rFonts w:ascii="游ゴシック" w:eastAsia="游ゴシック" w:hAnsi="游ゴシック" w:hint="eastAsia"/>
          <w:color w:val="000000" w:themeColor="text1"/>
        </w:rPr>
        <w:t>、</w:t>
      </w:r>
      <w:r w:rsidRPr="003845BA">
        <w:rPr>
          <w:rFonts w:ascii="游ゴシック" w:eastAsia="游ゴシック" w:hAnsi="游ゴシック" w:hint="eastAsia"/>
          <w:color w:val="000000" w:themeColor="text1"/>
        </w:rPr>
        <w:t>扱いにくいのであろう。しかし</w:t>
      </w:r>
      <w:r w:rsidR="00CB0749">
        <w:rPr>
          <w:rFonts w:ascii="游ゴシック" w:eastAsia="游ゴシック" w:hAnsi="游ゴシック" w:hint="eastAsia"/>
          <w:color w:val="000000" w:themeColor="text1"/>
        </w:rPr>
        <w:t>現況の評価基準は</w:t>
      </w:r>
      <w:r w:rsidRPr="003845BA">
        <w:rPr>
          <w:rFonts w:ascii="游ゴシック" w:eastAsia="游ゴシック" w:hAnsi="游ゴシック" w:hint="eastAsia"/>
          <w:color w:val="000000" w:themeColor="text1"/>
        </w:rPr>
        <w:t>非正規職員や外国人労働者には適さないため改革が望まれる。実際、同施設の労働者の半数以上が非正規職員であることからも</w:t>
      </w:r>
      <w:r w:rsidR="00CB0749">
        <w:rPr>
          <w:rFonts w:ascii="游ゴシック" w:eastAsia="游ゴシック" w:hAnsi="游ゴシック" w:hint="eastAsia"/>
          <w:color w:val="000000" w:themeColor="text1"/>
        </w:rPr>
        <w:t>早急な対応が求められるだろう。</w:t>
      </w:r>
    </w:p>
    <w:p w14:paraId="2BCB2376" w14:textId="53226106" w:rsidR="001F6321" w:rsidRPr="003845BA" w:rsidRDefault="00DE52C5" w:rsidP="001F6321">
      <w:pPr>
        <w:rPr>
          <w:rFonts w:ascii="游ゴシック" w:eastAsia="游ゴシック" w:hAnsi="游ゴシック" w:cs="ＭＳ 明朝"/>
          <w:color w:val="000000" w:themeColor="text1"/>
          <w:lang w:val="en-US"/>
        </w:rPr>
      </w:pPr>
      <w:r w:rsidRPr="003845BA">
        <w:rPr>
          <w:rFonts w:ascii="游ゴシック" w:eastAsia="游ゴシック" w:hAnsi="游ゴシック" w:cs="ＭＳ 明朝" w:hint="eastAsia"/>
          <w:color w:val="000000" w:themeColor="text1"/>
          <w:lang w:val="en-US"/>
        </w:rPr>
        <w:t xml:space="preserve">　</w:t>
      </w:r>
      <w:r w:rsidR="008923D3" w:rsidRPr="003845BA">
        <w:rPr>
          <w:rFonts w:ascii="游ゴシック" w:eastAsia="游ゴシック" w:hAnsi="游ゴシック" w:cs="ＭＳ 明朝" w:hint="eastAsia"/>
          <w:color w:val="000000" w:themeColor="text1"/>
          <w:lang w:val="en-US"/>
        </w:rPr>
        <w:t>1</w:t>
      </w:r>
      <w:r w:rsidR="001F6321" w:rsidRPr="003845BA">
        <w:rPr>
          <w:rFonts w:ascii="游ゴシック" w:eastAsia="游ゴシック" w:hAnsi="游ゴシック" w:cs="ＭＳ 明朝" w:hint="eastAsia"/>
          <w:color w:val="000000" w:themeColor="text1"/>
          <w:lang w:val="en-US"/>
        </w:rPr>
        <w:t>年齢給と回帰率の上昇</w:t>
      </w:r>
    </w:p>
    <w:p w14:paraId="0B37FC3F" w14:textId="2FE0977B" w:rsidR="009674A4" w:rsidRPr="003845BA" w:rsidRDefault="001F6321">
      <w:pPr>
        <w:rPr>
          <w:rFonts w:ascii="游ゴシック" w:eastAsia="游ゴシック" w:hAnsi="游ゴシック" w:cs="ＭＳ 明朝"/>
          <w:lang w:val="en-US"/>
        </w:rPr>
      </w:pPr>
      <w:r w:rsidRPr="003845BA">
        <w:rPr>
          <w:rFonts w:ascii="游ゴシック" w:eastAsia="游ゴシック" w:hAnsi="游ゴシック" w:cs="ＭＳ 明朝" w:hint="eastAsia"/>
          <w:color w:val="000000" w:themeColor="text1"/>
          <w:lang w:val="en-US"/>
        </w:rPr>
        <w:t xml:space="preserve">　</w:t>
      </w:r>
      <w:r w:rsidR="00CB0749">
        <w:rPr>
          <w:rFonts w:ascii="游ゴシック" w:eastAsia="游ゴシック" w:hAnsi="游ゴシック" w:cs="ＭＳ 明朝" w:hint="eastAsia"/>
          <w:color w:val="000000" w:themeColor="text1"/>
          <w:lang w:val="en-US"/>
        </w:rPr>
        <w:t>そもそも</w:t>
      </w:r>
      <w:r w:rsidR="00DE52C5" w:rsidRPr="003845BA">
        <w:rPr>
          <w:rFonts w:ascii="游ゴシック" w:eastAsia="游ゴシック" w:hAnsi="游ゴシック" w:cs="ＭＳ 明朝" w:hint="eastAsia"/>
          <w:color w:val="000000" w:themeColor="text1"/>
          <w:lang w:val="en-US"/>
        </w:rPr>
        <w:t>年俸の3割を占める「勤続給」は先述の通り実質的には年齢給であり、非正規職員や外国人など問わず平等</w:t>
      </w:r>
      <w:r w:rsidR="00CB0749">
        <w:rPr>
          <w:rFonts w:ascii="游ゴシック" w:eastAsia="游ゴシック" w:hAnsi="游ゴシック" w:cs="ＭＳ 明朝" w:hint="eastAsia"/>
          <w:color w:val="000000" w:themeColor="text1"/>
          <w:lang w:val="en-US"/>
        </w:rPr>
        <w:t>な</w:t>
      </w:r>
      <w:r w:rsidR="00321E2B">
        <w:rPr>
          <w:rFonts w:ascii="游ゴシック" w:eastAsia="游ゴシック" w:hAnsi="游ゴシック" w:cs="ＭＳ 明朝" w:hint="eastAsia"/>
          <w:color w:val="000000" w:themeColor="text1"/>
          <w:lang w:val="en-US"/>
        </w:rPr>
        <w:t>「</w:t>
      </w:r>
      <w:r w:rsidR="00CB0749">
        <w:rPr>
          <w:rFonts w:ascii="游ゴシック" w:eastAsia="游ゴシック" w:hAnsi="游ゴシック" w:cs="ＭＳ 明朝" w:hint="eastAsia"/>
          <w:color w:val="000000" w:themeColor="text1"/>
          <w:lang w:val="en-US"/>
        </w:rPr>
        <w:t>査定</w:t>
      </w:r>
      <w:r w:rsidR="00321E2B">
        <w:rPr>
          <w:rFonts w:ascii="游ゴシック" w:eastAsia="游ゴシック" w:hAnsi="游ゴシック" w:cs="ＭＳ 明朝" w:hint="eastAsia"/>
          <w:color w:val="000000" w:themeColor="text1"/>
          <w:lang w:val="en-US"/>
        </w:rPr>
        <w:t>」</w:t>
      </w:r>
      <w:r w:rsidR="00DE52C5" w:rsidRPr="003845BA">
        <w:rPr>
          <w:rFonts w:ascii="游ゴシック" w:eastAsia="游ゴシック" w:hAnsi="游ゴシック" w:cs="ＭＳ 明朝" w:hint="eastAsia"/>
          <w:color w:val="000000" w:themeColor="text1"/>
          <w:lang w:val="en-US"/>
        </w:rPr>
        <w:t>である。</w:t>
      </w:r>
      <w:r w:rsidR="00CB0749">
        <w:rPr>
          <w:rFonts w:ascii="游ゴシック" w:eastAsia="游ゴシック" w:hAnsi="游ゴシック" w:cs="ＭＳ 明朝" w:hint="eastAsia"/>
          <w:color w:val="000000" w:themeColor="text1"/>
          <w:lang w:val="en-US"/>
        </w:rPr>
        <w:t>しかし</w:t>
      </w:r>
      <w:r w:rsidRPr="003845BA">
        <w:rPr>
          <w:rFonts w:ascii="游ゴシック" w:eastAsia="游ゴシック" w:hAnsi="游ゴシック" w:cs="ＭＳ 明朝" w:hint="eastAsia"/>
          <w:color w:val="000000" w:themeColor="text1"/>
          <w:lang w:val="en-US"/>
        </w:rPr>
        <w:t>「年齢給」を導入する企業は年々減少してきており、</w:t>
      </w:r>
      <w:r w:rsidRPr="003845BA">
        <w:rPr>
          <w:rFonts w:ascii="游ゴシック" w:eastAsia="游ゴシック" w:hAnsi="游ゴシック" w:cs="ＭＳ 明朝" w:hint="eastAsia"/>
          <w:color w:val="000000" w:themeColor="text1"/>
          <w:lang w:val="en-US"/>
        </w:rPr>
        <w:lastRenderedPageBreak/>
        <w:t>平成28年度の厚労省の資料</w:t>
      </w:r>
      <w:r w:rsidRPr="003845BA">
        <w:rPr>
          <w:rStyle w:val="a6"/>
          <w:rFonts w:ascii="游ゴシック" w:eastAsia="游ゴシック" w:hAnsi="游ゴシック" w:cs="ＭＳ 明朝"/>
          <w:color w:val="000000" w:themeColor="text1"/>
          <w:lang w:val="en-US"/>
        </w:rPr>
        <w:footnoteReference w:id="11"/>
      </w:r>
      <w:r w:rsidRPr="003845BA">
        <w:rPr>
          <w:rFonts w:ascii="游ゴシック" w:eastAsia="游ゴシック" w:hAnsi="游ゴシック" w:cs="ＭＳ 明朝" w:hint="eastAsia"/>
          <w:color w:val="000000" w:themeColor="text1"/>
          <w:lang w:val="en-US"/>
        </w:rPr>
        <w:t>においても以下のような調査が明らかになっている。基本給の構成要素は非管理職・管理職と</w:t>
      </w:r>
      <w:r w:rsidR="00DE52C5" w:rsidRPr="003845BA">
        <w:rPr>
          <w:rFonts w:ascii="游ゴシック" w:eastAsia="游ゴシック" w:hAnsi="游ゴシック" w:cs="ＭＳ 明朝" w:hint="eastAsia"/>
          <w:lang w:val="en-US"/>
        </w:rPr>
        <w:t>も</w:t>
      </w:r>
      <w:r w:rsidR="00E25B0D" w:rsidRPr="003845BA">
        <w:rPr>
          <w:rFonts w:ascii="游ゴシック" w:eastAsia="游ゴシック" w:hAnsi="游ゴシック" w:cs="ＭＳ 明朝" w:hint="eastAsia"/>
          <w:color w:val="000000" w:themeColor="text1"/>
          <w:lang w:val="en-US"/>
        </w:rPr>
        <w:t>に「役割・職務給」を導入している企業割合が大幅な上昇傾向にある</w:t>
      </w:r>
      <w:r w:rsidR="00CB0749">
        <w:rPr>
          <w:rFonts w:ascii="游ゴシック" w:eastAsia="游ゴシック" w:hAnsi="游ゴシック" w:cs="ＭＳ 明朝" w:hint="eastAsia"/>
          <w:color w:val="000000" w:themeColor="text1"/>
          <w:lang w:val="en-US"/>
        </w:rPr>
        <w:t>。</w:t>
      </w:r>
      <w:r w:rsidR="00E25B0D" w:rsidRPr="003845BA">
        <w:rPr>
          <w:rFonts w:ascii="游ゴシック" w:eastAsia="游ゴシック" w:hAnsi="游ゴシック" w:cs="ＭＳ 明朝" w:hint="eastAsia"/>
          <w:color w:val="000000" w:themeColor="text1"/>
          <w:lang w:val="en-US"/>
        </w:rPr>
        <w:t>つまり年齢給</w:t>
      </w:r>
      <w:r w:rsidR="00CB0749">
        <w:rPr>
          <w:rFonts w:ascii="游ゴシック" w:eastAsia="游ゴシック" w:hAnsi="游ゴシック" w:cs="ＭＳ 明朝" w:hint="eastAsia"/>
          <w:color w:val="000000" w:themeColor="text1"/>
          <w:lang w:val="en-US"/>
        </w:rPr>
        <w:t>を用いる</w:t>
      </w:r>
      <w:r w:rsidR="00C66DF0">
        <w:rPr>
          <w:rFonts w:ascii="游ゴシック" w:eastAsia="游ゴシック" w:hAnsi="游ゴシック" w:cs="ＭＳ 明朝" w:hint="eastAsia"/>
          <w:color w:val="000000" w:themeColor="text1"/>
          <w:lang w:val="en-US"/>
        </w:rPr>
        <w:t>ケースは少なく、</w:t>
      </w:r>
      <w:r w:rsidR="00321E2B">
        <w:rPr>
          <w:rFonts w:ascii="游ゴシック" w:eastAsia="游ゴシック" w:hAnsi="游ゴシック" w:cs="ＭＳ 明朝" w:hint="eastAsia"/>
          <w:color w:val="000000" w:themeColor="text1"/>
          <w:lang w:val="en-US"/>
        </w:rPr>
        <w:t>年齢給は</w:t>
      </w:r>
      <w:r w:rsidR="00E25B0D" w:rsidRPr="003845BA">
        <w:rPr>
          <w:rFonts w:ascii="游ゴシック" w:eastAsia="游ゴシック" w:hAnsi="游ゴシック" w:cs="ＭＳ 明朝" w:hint="eastAsia"/>
          <w:color w:val="000000" w:themeColor="text1"/>
          <w:lang w:val="en-US"/>
        </w:rPr>
        <w:t>同施設の一つの特色と考えられるだろう。更に</w:t>
      </w:r>
      <w:r w:rsidR="00C66DF0">
        <w:rPr>
          <w:rFonts w:ascii="游ゴシック" w:eastAsia="游ゴシック" w:hAnsi="游ゴシック" w:cs="ＭＳ 明朝" w:hint="eastAsia"/>
          <w:color w:val="000000" w:themeColor="text1"/>
          <w:lang w:val="en-US"/>
        </w:rPr>
        <w:t>年齢給は</w:t>
      </w:r>
      <w:r w:rsidR="00F70B0B">
        <w:rPr>
          <w:rFonts w:ascii="游ゴシック" w:eastAsia="游ゴシック" w:hAnsi="游ゴシック" w:cs="ＭＳ 明朝" w:hint="eastAsia"/>
          <w:color w:val="000000" w:themeColor="text1"/>
          <w:lang w:val="en-US"/>
        </w:rPr>
        <w:t>休暇や再就職により給与が下がることがないため、</w:t>
      </w:r>
      <w:r w:rsidR="009674A4" w:rsidRPr="003845BA">
        <w:rPr>
          <w:rFonts w:ascii="游ゴシック" w:eastAsia="游ゴシック" w:hAnsi="游ゴシック" w:cs="ＭＳ 明朝" w:hint="eastAsia"/>
          <w:color w:val="000000" w:themeColor="text1"/>
          <w:lang w:val="en-US"/>
        </w:rPr>
        <w:t>フレキシブルな休職システムを助長しているのだろう。フレキシブル・ワークは</w:t>
      </w:r>
      <w:r w:rsidR="009674A4" w:rsidRPr="003845BA">
        <w:rPr>
          <w:rFonts w:ascii="游ゴシック" w:eastAsia="游ゴシック" w:hAnsi="游ゴシック" w:cs="ＭＳ 明朝"/>
          <w:color w:val="000000" w:themeColor="text1"/>
          <w:vertAlign w:val="superscript"/>
          <w:lang w:val="en-US"/>
        </w:rPr>
        <w:footnoteReference w:id="12"/>
      </w:r>
      <w:r w:rsidR="009674A4" w:rsidRPr="003845BA">
        <w:rPr>
          <w:rFonts w:ascii="游ゴシック" w:eastAsia="游ゴシック" w:hAnsi="游ゴシック" w:cs="ＭＳ 明朝"/>
          <w:color w:val="000000" w:themeColor="text1"/>
        </w:rPr>
        <w:t>10</w:t>
      </w:r>
      <w:r w:rsidR="009674A4" w:rsidRPr="003845BA">
        <w:rPr>
          <w:rFonts w:ascii="游ゴシック" w:eastAsia="游ゴシック" w:hAnsi="游ゴシック" w:cs="ＭＳ 明朝" w:hint="eastAsia"/>
          <w:color w:val="000000" w:themeColor="text1"/>
        </w:rPr>
        <w:t>年前には、育</w:t>
      </w:r>
      <w:r w:rsidR="009674A4" w:rsidRPr="003845BA">
        <w:rPr>
          <w:rFonts w:ascii="游ゴシック" w:eastAsia="游ゴシック" w:hAnsi="游ゴシック" w:cs="ＭＳ 明朝" w:hint="eastAsia"/>
        </w:rPr>
        <w:t>児や介護をしている女性従業員に限って在宅勤務を導入するといった企業がいくつかあった程度である。しかしこの２～３年は、企業トップの本気度も高くなり、改革のスピードは倍速となり、次々に日本流の「新しい働き方」を生み出している。介護業界においても年齢、業界内</w:t>
      </w:r>
      <w:r w:rsidR="0097756C" w:rsidRPr="003845BA">
        <w:rPr>
          <w:rFonts w:ascii="游ゴシック" w:eastAsia="游ゴシック" w:hAnsi="游ゴシック" w:cs="ＭＳ 明朝" w:hint="eastAsia"/>
        </w:rPr>
        <w:t>勤続数、そして資格を給与に直結させることで上記の働き方は導入しやすくなろう。実際、同法人も年齢給を用いることで休職や退社後、復帰したとしても給与が以前より少なくなる</w:t>
      </w:r>
      <w:r w:rsidR="00C66DF0">
        <w:rPr>
          <w:rFonts w:ascii="游ゴシック" w:eastAsia="游ゴシック" w:hAnsi="游ゴシック" w:cs="ＭＳ 明朝" w:hint="eastAsia"/>
        </w:rPr>
        <w:t>心配をする必要がなく回帰率を高めている</w:t>
      </w:r>
      <w:r w:rsidR="0097756C" w:rsidRPr="003845BA">
        <w:rPr>
          <w:rFonts w:ascii="游ゴシック" w:eastAsia="游ゴシック" w:hAnsi="游ゴシック" w:cs="ＭＳ 明朝" w:hint="eastAsia"/>
        </w:rPr>
        <w:t>。更に結婚、出産など様々なライフステージに対応可能である。このように優良企業の要因はクオリフィケーションのみなら</w:t>
      </w:r>
      <w:r w:rsidR="0097756C" w:rsidRPr="003845BA">
        <w:rPr>
          <w:rFonts w:ascii="游ゴシック" w:eastAsia="游ゴシック" w:hAnsi="游ゴシック" w:cs="ＭＳ 明朝" w:hint="eastAsia"/>
        </w:rPr>
        <w:t>ず別途の要因も存在することが明らかになってくるだろう。</w:t>
      </w:r>
    </w:p>
    <w:p w14:paraId="3E090AAD" w14:textId="07CEC77E" w:rsidR="001B25A4" w:rsidRDefault="006068D2" w:rsidP="005E5500">
      <w:pPr>
        <w:rPr>
          <w:rFonts w:ascii="游ゴシック" w:eastAsia="游ゴシック" w:hAnsi="游ゴシック" w:cs="ＭＳ 明朝"/>
          <w:color w:val="000000" w:themeColor="text1"/>
          <w:lang w:val="en-US"/>
        </w:rPr>
      </w:pPr>
      <w:r w:rsidRPr="003845BA">
        <w:rPr>
          <w:rFonts w:ascii="游ゴシック" w:eastAsia="游ゴシック" w:hAnsi="游ゴシック" w:cs="ＭＳ 明朝"/>
          <w:lang w:val="en-US"/>
        </w:rPr>
        <w:t xml:space="preserve"> </w:t>
      </w:r>
      <w:r w:rsidR="008923D3" w:rsidRPr="003845BA">
        <w:rPr>
          <w:rFonts w:ascii="游ゴシック" w:eastAsia="游ゴシック" w:hAnsi="游ゴシック" w:cs="ＭＳ 明朝" w:hint="eastAsia"/>
          <w:color w:val="000000" w:themeColor="text1"/>
          <w:lang w:val="en-US"/>
        </w:rPr>
        <w:t xml:space="preserve">　2</w:t>
      </w:r>
      <w:r w:rsidR="001B25A4" w:rsidRPr="003845BA">
        <w:rPr>
          <w:rFonts w:ascii="游ゴシック" w:eastAsia="游ゴシック" w:hAnsi="游ゴシック" w:cs="ＭＳ 明朝" w:hint="eastAsia"/>
          <w:color w:val="000000" w:themeColor="text1"/>
          <w:lang w:val="en-US"/>
        </w:rPr>
        <w:t>日本的</w:t>
      </w:r>
      <w:r w:rsidR="00942305">
        <w:rPr>
          <w:rFonts w:ascii="游ゴシック" w:eastAsia="游ゴシック" w:hAnsi="游ゴシック" w:cs="ＭＳ 明朝" w:hint="eastAsia"/>
          <w:color w:val="000000" w:themeColor="text1"/>
          <w:lang w:val="en-US"/>
        </w:rPr>
        <w:t>勤続給</w:t>
      </w:r>
      <w:r w:rsidR="001B25A4" w:rsidRPr="003845BA">
        <w:rPr>
          <w:rFonts w:ascii="游ゴシック" w:eastAsia="游ゴシック" w:hAnsi="游ゴシック" w:cs="ＭＳ 明朝" w:hint="eastAsia"/>
          <w:color w:val="000000" w:themeColor="text1"/>
          <w:lang w:val="en-US"/>
        </w:rPr>
        <w:t>の特色</w:t>
      </w:r>
    </w:p>
    <w:p w14:paraId="7B7D3591" w14:textId="38F0FAFA" w:rsidR="006402B0" w:rsidRDefault="00942305" w:rsidP="005E5500">
      <w:pPr>
        <w:rPr>
          <w:rFonts w:ascii="游ゴシック" w:eastAsia="游ゴシック" w:hAnsi="游ゴシック" w:cs="ＭＳ 明朝"/>
          <w:color w:val="000000" w:themeColor="text1"/>
          <w:lang w:val="en-US"/>
        </w:rPr>
      </w:pPr>
      <w:r>
        <w:rPr>
          <w:rFonts w:ascii="游ゴシック" w:eastAsia="游ゴシック" w:hAnsi="游ゴシック" w:cs="ＭＳ 明朝" w:hint="eastAsia"/>
          <w:color w:val="000000" w:themeColor="text1"/>
          <w:lang w:val="en-US"/>
        </w:rPr>
        <w:t xml:space="preserve">　</w:t>
      </w:r>
      <w:r w:rsidR="0075707E">
        <w:rPr>
          <w:rFonts w:ascii="游ゴシック" w:eastAsia="游ゴシック" w:hAnsi="游ゴシック" w:cs="ＭＳ 明朝" w:hint="eastAsia"/>
          <w:color w:val="000000" w:themeColor="text1"/>
          <w:lang w:val="en-US"/>
        </w:rPr>
        <w:t>そもそも</w:t>
      </w:r>
      <w:r w:rsidR="00D958A7">
        <w:rPr>
          <w:rFonts w:ascii="游ゴシック" w:eastAsia="游ゴシック" w:hAnsi="游ゴシック" w:cs="ＭＳ 明朝" w:hint="eastAsia"/>
          <w:color w:val="000000" w:themeColor="text1"/>
          <w:lang w:val="en-US"/>
        </w:rPr>
        <w:t>日本の賃金制度</w:t>
      </w:r>
      <w:r w:rsidR="00321E2B">
        <w:rPr>
          <w:rFonts w:ascii="游ゴシック" w:eastAsia="游ゴシック" w:hAnsi="游ゴシック" w:cs="ＭＳ 明朝" w:hint="eastAsia"/>
          <w:color w:val="000000" w:themeColor="text1"/>
          <w:lang w:val="en-US"/>
        </w:rPr>
        <w:t>の起源</w:t>
      </w:r>
      <w:r>
        <w:rPr>
          <w:rFonts w:ascii="游ゴシック" w:eastAsia="游ゴシック" w:hAnsi="游ゴシック" w:cs="ＭＳ 明朝" w:hint="eastAsia"/>
          <w:color w:val="000000" w:themeColor="text1"/>
          <w:lang w:val="en-US"/>
        </w:rPr>
        <w:t>は「社員」を平等に待遇し、年齢と家族数で賃金が決定するものであった。</w:t>
      </w:r>
      <w:r w:rsidR="002C7020">
        <w:rPr>
          <w:rFonts w:ascii="游ゴシック" w:eastAsia="游ゴシック" w:hAnsi="游ゴシック" w:cs="ＭＳ 明朝" w:hint="eastAsia"/>
          <w:color w:val="000000" w:themeColor="text1"/>
          <w:lang w:val="en-US"/>
        </w:rPr>
        <w:t>このようにすべての「社員」が年功賃金を受け取る雇用制度が構築されていった。</w:t>
      </w:r>
      <w:r w:rsidR="00D958A7">
        <w:rPr>
          <w:rFonts w:ascii="游ゴシック" w:eastAsia="游ゴシック" w:hAnsi="游ゴシック" w:cs="ＭＳ 明朝" w:hint="eastAsia"/>
          <w:color w:val="000000" w:themeColor="text1"/>
          <w:lang w:val="en-US"/>
        </w:rPr>
        <w:t>この年功賃金は年齢給も加味されていた。</w:t>
      </w:r>
      <w:r w:rsidR="002C7020">
        <w:rPr>
          <w:rFonts w:ascii="游ゴシック" w:eastAsia="游ゴシック" w:hAnsi="游ゴシック" w:cs="ＭＳ 明朝" w:hint="eastAsia"/>
          <w:color w:val="000000" w:themeColor="text1"/>
          <w:lang w:val="en-US"/>
        </w:rPr>
        <w:t>しかし敗戦後と現在の制度には違いがある。それが勤続年数の評価である。</w:t>
      </w:r>
      <w:r w:rsidR="00882D65">
        <w:rPr>
          <w:rFonts w:ascii="游ゴシック" w:eastAsia="游ゴシック" w:hAnsi="游ゴシック" w:cs="ＭＳ 明朝" w:hint="eastAsia"/>
          <w:color w:val="000000" w:themeColor="text1"/>
          <w:lang w:val="en-US"/>
        </w:rPr>
        <w:t>敗戦直後は</w:t>
      </w:r>
      <w:r w:rsidR="002C7020">
        <w:rPr>
          <w:rFonts w:ascii="游ゴシック" w:eastAsia="游ゴシック" w:hAnsi="游ゴシック" w:cs="ＭＳ 明朝" w:hint="eastAsia"/>
          <w:color w:val="000000" w:themeColor="text1"/>
          <w:lang w:val="en-US"/>
        </w:rPr>
        <w:t>勤続年数ではなく年齢で賃金が上昇していたのだ。経済学者の西成田豊</w:t>
      </w:r>
      <w:r w:rsidR="006402B0">
        <w:rPr>
          <w:rStyle w:val="a6"/>
          <w:rFonts w:ascii="游ゴシック" w:eastAsia="游ゴシック" w:hAnsi="游ゴシック" w:cs="ＭＳ 明朝"/>
          <w:color w:val="000000" w:themeColor="text1"/>
          <w:lang w:val="en-US"/>
        </w:rPr>
        <w:footnoteReference w:id="13"/>
      </w:r>
      <w:r w:rsidR="002C7020">
        <w:rPr>
          <w:rFonts w:ascii="游ゴシック" w:eastAsia="游ゴシック" w:hAnsi="游ゴシック" w:cs="ＭＳ 明朝" w:hint="eastAsia"/>
          <w:color w:val="000000" w:themeColor="text1"/>
          <w:lang w:val="en-US"/>
        </w:rPr>
        <w:t>は図1から、男性職員の勤続年数がゼロでも年齢によって賃金が上昇していたことを示している。</w:t>
      </w:r>
    </w:p>
    <w:p w14:paraId="1D44EC42" w14:textId="663E7978" w:rsidR="006402B0" w:rsidRDefault="006402B0" w:rsidP="005E5500">
      <w:pPr>
        <w:rPr>
          <w:rFonts w:ascii="游ゴシック" w:eastAsia="游ゴシック" w:hAnsi="游ゴシック" w:cs="ＭＳ 明朝"/>
          <w:color w:val="000000" w:themeColor="text1"/>
          <w:lang w:val="en-US"/>
        </w:rPr>
      </w:pPr>
      <w:r>
        <w:rPr>
          <w:rFonts w:ascii="游ゴシック" w:eastAsia="游ゴシック" w:hAnsi="游ゴシック" w:cs="ＭＳ 明朝"/>
          <w:noProof/>
          <w:color w:val="000000" w:themeColor="text1"/>
          <w:lang w:val="en-US"/>
        </w:rPr>
        <w:drawing>
          <wp:inline distT="0" distB="0" distL="0" distR="0" wp14:anchorId="07F3DB33" wp14:editId="210C0C3E">
            <wp:extent cx="2747010" cy="21831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7010" cy="2183130"/>
                    </a:xfrm>
                    <a:prstGeom prst="rect">
                      <a:avLst/>
                    </a:prstGeom>
                  </pic:spPr>
                </pic:pic>
              </a:graphicData>
            </a:graphic>
          </wp:inline>
        </w:drawing>
      </w:r>
    </w:p>
    <w:p w14:paraId="7BB038C1" w14:textId="77777777" w:rsidR="006402B0" w:rsidRPr="006402B0" w:rsidRDefault="006402B0" w:rsidP="005E5500">
      <w:pPr>
        <w:rPr>
          <w:rFonts w:ascii="游ゴシック" w:eastAsia="游ゴシック" w:hAnsi="游ゴシック" w:cs="ＭＳ 明朝"/>
          <w:color w:val="000000" w:themeColor="text1"/>
          <w:sz w:val="16"/>
          <w:szCs w:val="16"/>
          <w:lang w:val="en-US"/>
        </w:rPr>
      </w:pPr>
      <w:r w:rsidRPr="006402B0">
        <w:rPr>
          <w:rFonts w:ascii="游ゴシック" w:eastAsia="游ゴシック" w:hAnsi="游ゴシック" w:cs="ＭＳ 明朝" w:hint="eastAsia"/>
          <w:color w:val="000000" w:themeColor="text1"/>
          <w:sz w:val="16"/>
          <w:szCs w:val="16"/>
          <w:lang w:val="en-US"/>
        </w:rPr>
        <w:t>資料</w:t>
      </w:r>
      <w:r w:rsidRPr="006402B0">
        <w:rPr>
          <w:rFonts w:ascii="游ゴシック" w:eastAsia="游ゴシック" w:hAnsi="游ゴシック" w:cs="ＭＳ 明朝"/>
          <w:color w:val="000000" w:themeColor="text1"/>
          <w:sz w:val="16"/>
          <w:szCs w:val="16"/>
          <w:lang w:val="en-US"/>
        </w:rPr>
        <w:t>:</w:t>
      </w:r>
      <w:r w:rsidRPr="006402B0">
        <w:rPr>
          <w:rFonts w:ascii="游ゴシック" w:eastAsia="游ゴシック" w:hAnsi="游ゴシック" w:cs="ＭＳ 明朝" w:hint="eastAsia"/>
          <w:color w:val="000000" w:themeColor="text1"/>
          <w:sz w:val="16"/>
          <w:szCs w:val="16"/>
          <w:lang w:val="en-US"/>
        </w:rPr>
        <w:t>労働大臣官房労働統計調査部『賃金構造基本統計調査報告』</w:t>
      </w:r>
      <w:r w:rsidRPr="006402B0">
        <w:rPr>
          <w:rFonts w:ascii="游ゴシック" w:eastAsia="游ゴシック" w:hAnsi="游ゴシック" w:cs="ＭＳ 明朝"/>
          <w:color w:val="000000" w:themeColor="text1"/>
          <w:sz w:val="16"/>
          <w:szCs w:val="16"/>
          <w:lang w:val="en-US"/>
        </w:rPr>
        <w:t>1965</w:t>
      </w:r>
      <w:r w:rsidRPr="006402B0">
        <w:rPr>
          <w:rFonts w:ascii="游ゴシック" w:eastAsia="游ゴシック" w:hAnsi="游ゴシック" w:cs="ＭＳ 明朝" w:hint="eastAsia"/>
          <w:color w:val="000000" w:themeColor="text1"/>
          <w:sz w:val="16"/>
          <w:szCs w:val="16"/>
          <w:lang w:val="en-US"/>
        </w:rPr>
        <w:t>年、第１巻</w:t>
      </w:r>
    </w:p>
    <w:p w14:paraId="05C6CD5C" w14:textId="10A812DC" w:rsidR="006402B0" w:rsidRPr="006402B0" w:rsidRDefault="006402B0" w:rsidP="005E5500">
      <w:pPr>
        <w:rPr>
          <w:rFonts w:ascii="游ゴシック" w:eastAsia="游ゴシック" w:hAnsi="游ゴシック" w:cs="ＭＳ 明朝"/>
          <w:color w:val="000000" w:themeColor="text1"/>
          <w:sz w:val="20"/>
          <w:szCs w:val="20"/>
          <w:lang w:val="en-US"/>
        </w:rPr>
      </w:pPr>
      <w:r w:rsidRPr="006402B0">
        <w:rPr>
          <w:rFonts w:ascii="游ゴシック" w:eastAsia="游ゴシック" w:hAnsi="游ゴシック" w:cs="ＭＳ 明朝" w:hint="eastAsia"/>
          <w:color w:val="000000" w:themeColor="text1"/>
          <w:sz w:val="16"/>
          <w:szCs w:val="16"/>
          <w:lang w:val="en-US"/>
        </w:rPr>
        <w:t>(注</w:t>
      </w:r>
      <w:r w:rsidRPr="006402B0">
        <w:rPr>
          <w:rFonts w:ascii="游ゴシック" w:eastAsia="游ゴシック" w:hAnsi="游ゴシック" w:cs="ＭＳ 明朝"/>
          <w:color w:val="000000" w:themeColor="text1"/>
          <w:sz w:val="16"/>
          <w:szCs w:val="16"/>
          <w:lang w:val="en-US"/>
        </w:rPr>
        <w:t>)20~24</w:t>
      </w:r>
      <w:r w:rsidRPr="006402B0">
        <w:rPr>
          <w:rFonts w:ascii="游ゴシック" w:eastAsia="游ゴシック" w:hAnsi="游ゴシック" w:cs="ＭＳ 明朝" w:hint="eastAsia"/>
          <w:color w:val="000000" w:themeColor="text1"/>
          <w:sz w:val="16"/>
          <w:szCs w:val="16"/>
          <w:lang w:val="en-US"/>
        </w:rPr>
        <w:t>歳を</w:t>
      </w:r>
      <w:r w:rsidRPr="006402B0">
        <w:rPr>
          <w:rFonts w:ascii="游ゴシック" w:eastAsia="游ゴシック" w:hAnsi="游ゴシック" w:cs="ＭＳ 明朝"/>
          <w:color w:val="000000" w:themeColor="text1"/>
          <w:sz w:val="16"/>
          <w:szCs w:val="16"/>
          <w:lang w:val="en-US"/>
        </w:rPr>
        <w:t>100</w:t>
      </w:r>
      <w:r w:rsidRPr="006402B0">
        <w:rPr>
          <w:rFonts w:ascii="游ゴシック" w:eastAsia="游ゴシック" w:hAnsi="游ゴシック" w:cs="ＭＳ 明朝" w:hint="eastAsia"/>
          <w:color w:val="000000" w:themeColor="text1"/>
          <w:sz w:val="16"/>
          <w:szCs w:val="16"/>
          <w:lang w:val="en-US"/>
        </w:rPr>
        <w:t>とした指数</w:t>
      </w:r>
      <w:r w:rsidRPr="006402B0">
        <w:rPr>
          <w:rFonts w:ascii="游ゴシック" w:eastAsia="游ゴシック" w:hAnsi="游ゴシック" w:cs="ＭＳ 明朝" w:hint="eastAsia"/>
          <w:color w:val="000000" w:themeColor="text1"/>
          <w:sz w:val="16"/>
          <w:szCs w:val="16"/>
          <w:lang w:val="en-US"/>
        </w:rPr>
        <w:br/>
      </w:r>
      <w:r w:rsidRPr="006402B0">
        <w:rPr>
          <w:rFonts w:ascii="游ゴシック" w:eastAsia="游ゴシック" w:hAnsi="游ゴシック" w:cs="ＭＳ 明朝" w:hint="eastAsia"/>
          <w:color w:val="000000" w:themeColor="text1"/>
          <w:sz w:val="20"/>
          <w:szCs w:val="20"/>
          <w:lang w:val="en-US"/>
        </w:rPr>
        <w:t>図1年齢と賃金の相関</w:t>
      </w:r>
      <w:r w:rsidRPr="006402B0">
        <w:rPr>
          <w:rFonts w:ascii="游ゴシック" w:eastAsia="游ゴシック" w:hAnsi="游ゴシック" w:cs="ＭＳ 明朝"/>
          <w:color w:val="000000" w:themeColor="text1"/>
          <w:sz w:val="20"/>
          <w:szCs w:val="20"/>
          <w:lang w:val="en-US"/>
        </w:rPr>
        <w:t>(1965</w:t>
      </w:r>
      <w:r w:rsidRPr="006402B0">
        <w:rPr>
          <w:rFonts w:ascii="游ゴシック" w:eastAsia="游ゴシック" w:hAnsi="游ゴシック" w:cs="ＭＳ 明朝" w:hint="eastAsia"/>
          <w:color w:val="000000" w:themeColor="text1"/>
          <w:sz w:val="20"/>
          <w:szCs w:val="20"/>
          <w:lang w:val="en-US"/>
        </w:rPr>
        <w:t>年、製造業、勤続年数0年)</w:t>
      </w:r>
    </w:p>
    <w:p w14:paraId="22C7DED4" w14:textId="620DF63E" w:rsidR="00942305" w:rsidRDefault="006402B0" w:rsidP="005E5500">
      <w:pPr>
        <w:rPr>
          <w:rFonts w:ascii="游ゴシック" w:eastAsia="游ゴシック" w:hAnsi="游ゴシック" w:cs="ＭＳ 明朝"/>
          <w:color w:val="000000" w:themeColor="text1"/>
          <w:lang w:val="en-US"/>
        </w:rPr>
      </w:pPr>
      <w:r>
        <w:rPr>
          <w:rFonts w:ascii="游ゴシック" w:eastAsia="游ゴシック" w:hAnsi="游ゴシック" w:cs="ＭＳ 明朝" w:hint="eastAsia"/>
          <w:color w:val="000000" w:themeColor="text1"/>
          <w:lang w:val="en-US"/>
        </w:rPr>
        <w:lastRenderedPageBreak/>
        <w:t xml:space="preserve">　</w:t>
      </w:r>
      <w:r w:rsidR="002C7020">
        <w:rPr>
          <w:rFonts w:ascii="游ゴシック" w:eastAsia="游ゴシック" w:hAnsi="游ゴシック" w:cs="ＭＳ 明朝" w:hint="eastAsia"/>
          <w:color w:val="000000" w:themeColor="text1"/>
          <w:lang w:val="en-US"/>
        </w:rPr>
        <w:t>このように勤続年数を重視しない点は現在の日本型雇用とは異なる点である。また年齢給に関して、小熊</w:t>
      </w:r>
      <w:r w:rsidR="002C7020">
        <w:rPr>
          <w:rFonts w:ascii="游ゴシック" w:eastAsia="游ゴシック" w:hAnsi="游ゴシック" w:cs="ＭＳ 明朝"/>
          <w:color w:val="000000" w:themeColor="text1"/>
          <w:lang w:val="en-US"/>
        </w:rPr>
        <w:t>[2019]</w:t>
      </w:r>
      <w:r w:rsidR="002C7020">
        <w:rPr>
          <w:rStyle w:val="a6"/>
          <w:rFonts w:ascii="游ゴシック" w:eastAsia="游ゴシック" w:hAnsi="游ゴシック" w:cs="ＭＳ 明朝"/>
          <w:color w:val="000000" w:themeColor="text1"/>
          <w:lang w:val="en-US"/>
        </w:rPr>
        <w:footnoteReference w:id="14"/>
      </w:r>
      <w:r w:rsidR="002C7020">
        <w:rPr>
          <w:rFonts w:ascii="游ゴシック" w:eastAsia="游ゴシック" w:hAnsi="游ゴシック" w:cs="ＭＳ 明朝" w:hint="eastAsia"/>
          <w:color w:val="000000" w:themeColor="text1"/>
          <w:lang w:val="en-US"/>
        </w:rPr>
        <w:t>は職員と労働者の格差を縮める「社員の平等」でもあったが、企業横断的な「年齢の平等」という側面も持ち合わせていたとする。</w:t>
      </w:r>
      <w:r w:rsidR="00882D65">
        <w:rPr>
          <w:rFonts w:ascii="游ゴシック" w:eastAsia="游ゴシック" w:hAnsi="游ゴシック" w:cs="ＭＳ 明朝" w:hint="eastAsia"/>
          <w:color w:val="000000" w:themeColor="text1"/>
          <w:lang w:val="en-US"/>
        </w:rPr>
        <w:t xml:space="preserve">　</w:t>
      </w:r>
    </w:p>
    <w:p w14:paraId="128E2A05" w14:textId="095199D3" w:rsidR="0088768C" w:rsidRDefault="00882D65">
      <w:pPr>
        <w:rPr>
          <w:rFonts w:ascii="游ゴシック" w:eastAsia="游ゴシック" w:hAnsi="游ゴシック" w:cs="ＭＳ 明朝"/>
          <w:color w:val="000000" w:themeColor="text1"/>
          <w:lang w:val="en-US"/>
        </w:rPr>
      </w:pPr>
      <w:r>
        <w:rPr>
          <w:rFonts w:ascii="游ゴシック" w:eastAsia="游ゴシック" w:hAnsi="游ゴシック" w:cs="ＭＳ 明朝" w:hint="eastAsia"/>
          <w:color w:val="000000" w:themeColor="text1"/>
          <w:lang w:val="en-US"/>
        </w:rPr>
        <w:t xml:space="preserve">　たしかに日本は「社員の平等」を重視した。しかし</w:t>
      </w:r>
      <w:r w:rsidR="00F70B0B">
        <w:rPr>
          <w:rFonts w:ascii="游ゴシック" w:eastAsia="游ゴシック" w:hAnsi="游ゴシック" w:cs="ＭＳ 明朝" w:hint="eastAsia"/>
          <w:color w:val="000000" w:themeColor="text1"/>
          <w:lang w:val="en-US"/>
        </w:rPr>
        <w:t>日本の</w:t>
      </w:r>
      <w:r>
        <w:rPr>
          <w:rFonts w:ascii="游ゴシック" w:eastAsia="游ゴシック" w:hAnsi="游ゴシック" w:cs="ＭＳ 明朝" w:hint="eastAsia"/>
          <w:color w:val="000000" w:themeColor="text1"/>
          <w:lang w:val="en-US"/>
        </w:rPr>
        <w:t>労働組合</w:t>
      </w:r>
      <w:r w:rsidR="0075707E">
        <w:rPr>
          <w:rFonts w:ascii="游ゴシック" w:eastAsia="游ゴシック" w:hAnsi="游ゴシック" w:cs="ＭＳ 明朝" w:hint="eastAsia"/>
          <w:color w:val="000000" w:themeColor="text1"/>
          <w:lang w:val="en-US"/>
        </w:rPr>
        <w:t>が</w:t>
      </w:r>
      <w:r>
        <w:rPr>
          <w:rFonts w:ascii="游ゴシック" w:eastAsia="游ゴシック" w:hAnsi="游ゴシック" w:cs="ＭＳ 明朝" w:hint="eastAsia"/>
          <w:color w:val="000000" w:themeColor="text1"/>
          <w:lang w:val="en-US"/>
        </w:rPr>
        <w:t>求めたのは賃金のルールを明確化し、産業別の標準賃金を定めることであった。このことが「職務の平等」を醸成することになる。</w:t>
      </w:r>
      <w:r w:rsidR="00D166B9">
        <w:rPr>
          <w:rFonts w:ascii="游ゴシック" w:eastAsia="游ゴシック" w:hAnsi="游ゴシック" w:cs="ＭＳ 明朝" w:hint="eastAsia"/>
          <w:color w:val="000000" w:themeColor="text1"/>
          <w:lang w:val="en-US"/>
        </w:rPr>
        <w:t>アメリカでは</w:t>
      </w:r>
      <w:r w:rsidR="00F70B0B">
        <w:rPr>
          <w:rFonts w:ascii="游ゴシック" w:eastAsia="游ゴシック" w:hAnsi="游ゴシック" w:cs="ＭＳ 明朝" w:hint="eastAsia"/>
          <w:color w:val="000000" w:themeColor="text1"/>
          <w:lang w:val="en-US"/>
        </w:rPr>
        <w:t>「職務の平等」が確立されて</w:t>
      </w:r>
      <w:r w:rsidR="00D958A7">
        <w:rPr>
          <w:rFonts w:ascii="游ゴシック" w:eastAsia="游ゴシック" w:hAnsi="游ゴシック" w:cs="ＭＳ 明朝" w:hint="eastAsia"/>
          <w:color w:val="000000" w:themeColor="text1"/>
          <w:lang w:val="en-US"/>
        </w:rPr>
        <w:t>いる。</w:t>
      </w:r>
      <w:r w:rsidR="00D166B9">
        <w:rPr>
          <w:rFonts w:ascii="游ゴシック" w:eastAsia="游ゴシック" w:hAnsi="游ゴシック" w:cs="ＭＳ 明朝" w:hint="eastAsia"/>
          <w:color w:val="000000" w:themeColor="text1"/>
          <w:lang w:val="en-US"/>
        </w:rPr>
        <w:t>雇用される際</w:t>
      </w:r>
      <w:r w:rsidR="0075707E">
        <w:rPr>
          <w:rFonts w:ascii="游ゴシック" w:eastAsia="游ゴシック" w:hAnsi="游ゴシック" w:cs="ＭＳ 明朝" w:hint="eastAsia"/>
          <w:color w:val="000000" w:themeColor="text1"/>
          <w:lang w:val="en-US"/>
        </w:rPr>
        <w:t>に</w:t>
      </w:r>
      <w:r w:rsidR="00D166B9">
        <w:rPr>
          <w:rFonts w:ascii="游ゴシック" w:eastAsia="游ゴシック" w:hAnsi="游ゴシック" w:cs="ＭＳ 明朝" w:hint="eastAsia"/>
          <w:color w:val="000000" w:themeColor="text1"/>
          <w:lang w:val="en-US"/>
        </w:rPr>
        <w:t>職務</w:t>
      </w:r>
      <w:r w:rsidR="0075707E">
        <w:rPr>
          <w:rFonts w:ascii="游ゴシック" w:eastAsia="游ゴシック" w:hAnsi="游ゴシック" w:cs="ＭＳ 明朝" w:hint="eastAsia"/>
          <w:color w:val="000000" w:themeColor="text1"/>
          <w:lang w:val="en-US"/>
        </w:rPr>
        <w:t>内容や</w:t>
      </w:r>
      <w:r w:rsidR="00D166B9">
        <w:rPr>
          <w:rFonts w:ascii="游ゴシック" w:eastAsia="游ゴシック" w:hAnsi="游ゴシック" w:cs="ＭＳ 明朝" w:hint="eastAsia"/>
          <w:color w:val="000000" w:themeColor="text1"/>
          <w:lang w:val="en-US"/>
        </w:rPr>
        <w:t>勤務地</w:t>
      </w:r>
      <w:r w:rsidR="0075707E">
        <w:rPr>
          <w:rFonts w:ascii="游ゴシック" w:eastAsia="游ゴシック" w:hAnsi="游ゴシック" w:cs="ＭＳ 明朝" w:hint="eastAsia"/>
          <w:color w:val="000000" w:themeColor="text1"/>
          <w:lang w:val="en-US"/>
        </w:rPr>
        <w:t>など</w:t>
      </w:r>
      <w:r w:rsidR="00D166B9">
        <w:rPr>
          <w:rFonts w:ascii="游ゴシック" w:eastAsia="游ゴシック" w:hAnsi="游ゴシック" w:cs="ＭＳ 明朝" w:hint="eastAsia"/>
          <w:color w:val="000000" w:themeColor="text1"/>
          <w:lang w:val="en-US"/>
        </w:rPr>
        <w:t>を明示してもらい、特定の職務で雇用された</w:t>
      </w:r>
      <w:r w:rsidR="0075707E">
        <w:rPr>
          <w:rFonts w:ascii="游ゴシック" w:eastAsia="游ゴシック" w:hAnsi="游ゴシック" w:cs="ＭＳ 明朝" w:hint="eastAsia"/>
          <w:color w:val="000000" w:themeColor="text1"/>
          <w:lang w:val="en-US"/>
        </w:rPr>
        <w:t>場合、</w:t>
      </w:r>
      <w:r w:rsidR="00D166B9">
        <w:rPr>
          <w:rFonts w:ascii="游ゴシック" w:eastAsia="游ゴシック" w:hAnsi="游ゴシック" w:cs="ＭＳ 明朝" w:hint="eastAsia"/>
          <w:color w:val="000000" w:themeColor="text1"/>
          <w:lang w:val="en-US"/>
        </w:rPr>
        <w:t>雇用主の気まぐれで解雇されない「職務保有権」が構築された。</w:t>
      </w:r>
      <w:r w:rsidR="0075707E">
        <w:rPr>
          <w:rFonts w:ascii="游ゴシック" w:eastAsia="游ゴシック" w:hAnsi="游ゴシック" w:cs="ＭＳ 明朝" w:hint="eastAsia"/>
          <w:color w:val="000000" w:themeColor="text1"/>
          <w:lang w:val="en-US"/>
        </w:rPr>
        <w:t>それを契機に</w:t>
      </w:r>
      <w:r w:rsidR="00D166B9">
        <w:rPr>
          <w:rFonts w:ascii="游ゴシック" w:eastAsia="游ゴシック" w:hAnsi="游ゴシック" w:cs="ＭＳ 明朝" w:hint="eastAsia"/>
          <w:color w:val="000000" w:themeColor="text1"/>
          <w:lang w:val="en-US"/>
        </w:rPr>
        <w:t>学位や資格証明、職務記述書などの標準化が進み、評価基準が企業横断的になっていった。</w:t>
      </w:r>
      <w:r w:rsidR="00D958A7">
        <w:rPr>
          <w:rFonts w:ascii="游ゴシック" w:eastAsia="游ゴシック" w:hAnsi="游ゴシック" w:cs="ＭＳ 明朝" w:hint="eastAsia"/>
          <w:color w:val="000000" w:themeColor="text1"/>
          <w:lang w:val="en-US"/>
        </w:rPr>
        <w:t>しかし</w:t>
      </w:r>
      <w:r w:rsidR="0075707E">
        <w:rPr>
          <w:rFonts w:ascii="游ゴシック" w:eastAsia="游ゴシック" w:hAnsi="游ゴシック" w:cs="ＭＳ 明朝" w:hint="eastAsia"/>
          <w:color w:val="000000" w:themeColor="text1"/>
          <w:lang w:val="en-US"/>
        </w:rPr>
        <w:t>日本は「職務の平等」より「社員の平等」を重視し、勤続給の導入を行った経緯などもあり、</w:t>
      </w:r>
      <w:r w:rsidR="00D166B9">
        <w:rPr>
          <w:rFonts w:ascii="游ゴシック" w:eastAsia="游ゴシック" w:hAnsi="游ゴシック" w:cs="ＭＳ 明朝" w:hint="eastAsia"/>
          <w:color w:val="000000" w:themeColor="text1"/>
          <w:lang w:val="en-US"/>
        </w:rPr>
        <w:t>企業を超えた基準</w:t>
      </w:r>
      <w:r w:rsidR="0075707E">
        <w:rPr>
          <w:rFonts w:ascii="游ゴシック" w:eastAsia="游ゴシック" w:hAnsi="游ゴシック" w:cs="ＭＳ 明朝" w:hint="eastAsia"/>
          <w:color w:val="000000" w:themeColor="text1"/>
          <w:lang w:val="en-US"/>
        </w:rPr>
        <w:t>が未だ明確に存在しない</w:t>
      </w:r>
      <w:r w:rsidR="00D166B9">
        <w:rPr>
          <w:rFonts w:ascii="游ゴシック" w:eastAsia="游ゴシック" w:hAnsi="游ゴシック" w:cs="ＭＳ 明朝" w:hint="eastAsia"/>
          <w:color w:val="000000" w:themeColor="text1"/>
          <w:lang w:val="en-US"/>
        </w:rPr>
        <w:t>。</w:t>
      </w:r>
      <w:r w:rsidR="0075707E">
        <w:rPr>
          <w:rFonts w:ascii="游ゴシック" w:eastAsia="游ゴシック" w:hAnsi="游ゴシック" w:cs="ＭＳ 明朝" w:hint="eastAsia"/>
          <w:color w:val="000000" w:themeColor="text1"/>
          <w:lang w:val="en-US"/>
        </w:rPr>
        <w:t>その</w:t>
      </w:r>
      <w:r w:rsidR="00D166B9">
        <w:rPr>
          <w:rFonts w:ascii="游ゴシック" w:eastAsia="游ゴシック" w:hAnsi="游ゴシック" w:cs="ＭＳ 明朝" w:hint="eastAsia"/>
          <w:color w:val="000000" w:themeColor="text1"/>
          <w:lang w:val="en-US"/>
        </w:rPr>
        <w:t>ため流動性が生まれず、労働市場は横断的にならない</w:t>
      </w:r>
      <w:r w:rsidR="0075707E">
        <w:rPr>
          <w:rFonts w:ascii="游ゴシック" w:eastAsia="游ゴシック" w:hAnsi="游ゴシック" w:cs="ＭＳ 明朝" w:hint="eastAsia"/>
          <w:color w:val="000000" w:themeColor="text1"/>
          <w:lang w:val="en-US"/>
        </w:rPr>
        <w:t>のだろう。</w:t>
      </w:r>
    </w:p>
    <w:p w14:paraId="00B3A67B" w14:textId="1F44457D" w:rsidR="00752727" w:rsidRPr="0075707E" w:rsidRDefault="0088768C">
      <w:pPr>
        <w:rPr>
          <w:rFonts w:ascii="游ゴシック" w:eastAsia="游ゴシック" w:hAnsi="游ゴシック" w:cs="ＭＳ 明朝"/>
          <w:color w:val="000000" w:themeColor="text1"/>
          <w:lang w:val="en-US"/>
        </w:rPr>
      </w:pPr>
      <w:r>
        <w:rPr>
          <w:rFonts w:ascii="游ゴシック" w:eastAsia="游ゴシック" w:hAnsi="游ゴシック" w:cs="ＭＳ 明朝" w:hint="eastAsia"/>
          <w:color w:val="000000" w:themeColor="text1"/>
          <w:lang w:val="en-US"/>
        </w:rPr>
        <w:t xml:space="preserve">　たしかに</w:t>
      </w:r>
      <w:r w:rsidR="005A199F" w:rsidRPr="003845BA">
        <w:rPr>
          <w:rFonts w:ascii="游ゴシック" w:eastAsia="游ゴシック" w:hAnsi="游ゴシック" w:cs="ＭＳ 明朝" w:hint="eastAsia"/>
          <w:color w:val="000000" w:themeColor="text1"/>
          <w:lang w:val="en-US"/>
        </w:rPr>
        <w:t>2000年代から基本給が役割給となり</w:t>
      </w:r>
      <w:r w:rsidR="005348CF" w:rsidRPr="003845BA">
        <w:rPr>
          <w:rFonts w:ascii="游ゴシック" w:eastAsia="游ゴシック" w:hAnsi="游ゴシック" w:cs="ＭＳ 明朝" w:hint="eastAsia"/>
          <w:color w:val="000000" w:themeColor="text1"/>
          <w:lang w:val="en-US"/>
        </w:rPr>
        <w:t>人事考課はコンピテンシー評価</w:t>
      </w:r>
      <w:r w:rsidR="00FA09CC" w:rsidRPr="003845BA">
        <w:rPr>
          <w:rStyle w:val="af"/>
          <w:rFonts w:ascii="游ゴシック" w:eastAsia="游ゴシック" w:hAnsi="游ゴシック" w:cs="ＭＳ 明朝"/>
          <w:color w:val="000000" w:themeColor="text1"/>
          <w:lang w:val="en-US"/>
        </w:rPr>
        <w:endnoteReference w:id="7"/>
      </w:r>
      <w:r w:rsidR="005348CF" w:rsidRPr="003845BA">
        <w:rPr>
          <w:rFonts w:ascii="游ゴシック" w:eastAsia="游ゴシック" w:hAnsi="游ゴシック" w:cs="ＭＳ 明朝" w:hint="eastAsia"/>
          <w:color w:val="000000" w:themeColor="text1"/>
          <w:lang w:val="en-US"/>
        </w:rPr>
        <w:t>と成果評価</w:t>
      </w:r>
      <w:r w:rsidR="00864BD0" w:rsidRPr="003845BA">
        <w:rPr>
          <w:rStyle w:val="a6"/>
          <w:rFonts w:ascii="游ゴシック" w:eastAsia="游ゴシック" w:hAnsi="游ゴシック" w:cs="ＭＳ 明朝"/>
          <w:color w:val="000000" w:themeColor="text1"/>
          <w:lang w:val="en-US"/>
        </w:rPr>
        <w:footnoteReference w:id="15"/>
      </w:r>
      <w:r w:rsidR="005348CF" w:rsidRPr="003845BA">
        <w:rPr>
          <w:rFonts w:ascii="游ゴシック" w:eastAsia="游ゴシック" w:hAnsi="游ゴシック" w:cs="ＭＳ 明朝" w:hint="eastAsia"/>
          <w:color w:val="000000" w:themeColor="text1"/>
          <w:lang w:val="en-US"/>
        </w:rPr>
        <w:t>となった。しかし成果主義といえども</w:t>
      </w:r>
      <w:r w:rsidR="00EB1CE6" w:rsidRPr="003845BA">
        <w:rPr>
          <w:rFonts w:ascii="游ゴシック" w:eastAsia="游ゴシック" w:hAnsi="游ゴシック" w:cs="ＭＳ 明朝" w:hint="eastAsia"/>
          <w:color w:val="000000" w:themeColor="text1"/>
          <w:lang w:val="en-US"/>
        </w:rPr>
        <w:t>日本的能力主義</w:t>
      </w:r>
      <w:r w:rsidR="00EB1CE6" w:rsidRPr="003845BA">
        <w:rPr>
          <w:rStyle w:val="af"/>
          <w:rFonts w:ascii="游ゴシック" w:eastAsia="游ゴシック" w:hAnsi="游ゴシック" w:cs="ＭＳ 明朝"/>
          <w:color w:val="000000" w:themeColor="text1"/>
          <w:lang w:val="en-US"/>
        </w:rPr>
        <w:endnoteReference w:id="8"/>
      </w:r>
      <w:r w:rsidR="00EB1CE6" w:rsidRPr="003845BA">
        <w:rPr>
          <w:rFonts w:ascii="游ゴシック" w:eastAsia="游ゴシック" w:hAnsi="游ゴシック" w:cs="ＭＳ 明朝" w:hint="eastAsia"/>
          <w:color w:val="000000" w:themeColor="text1"/>
          <w:lang w:val="en-US"/>
        </w:rPr>
        <w:t>の特徴は明確な職務区分がなく、上位職務に空きがあるか否かに関わりなく昇級させることだ。そのため現在</w:t>
      </w:r>
      <w:r w:rsidR="00235B7D" w:rsidRPr="003845BA">
        <w:rPr>
          <w:rFonts w:ascii="游ゴシック" w:eastAsia="游ゴシック" w:hAnsi="游ゴシック" w:cs="ＭＳ 明朝" w:hint="eastAsia"/>
          <w:color w:val="000000" w:themeColor="text1"/>
          <w:lang w:val="en-US"/>
        </w:rPr>
        <w:t>、</w:t>
      </w:r>
      <w:r w:rsidR="00752727" w:rsidRPr="003845BA">
        <w:rPr>
          <w:rFonts w:ascii="游ゴシック" w:eastAsia="游ゴシック" w:hAnsi="游ゴシック" w:cs="ＭＳ 明朝" w:hint="eastAsia"/>
          <w:color w:val="000000" w:themeColor="text1"/>
          <w:lang w:val="en-US"/>
        </w:rPr>
        <w:t>昇進や昇級においても成績や評価を厳格に適応し、賃金における年功性の抑制が行われている。</w:t>
      </w:r>
      <w:r w:rsidR="00207C66" w:rsidRPr="003845BA">
        <w:rPr>
          <w:rFonts w:ascii="游ゴシック" w:eastAsia="游ゴシック" w:hAnsi="游ゴシック" w:cs="ＭＳ 明朝" w:hint="eastAsia"/>
          <w:color w:val="000000" w:themeColor="text1"/>
          <w:lang w:val="en-US"/>
        </w:rPr>
        <w:t>つまり年功制の抑制とは能力主義賃金に潜む年功的要素の抑制ということであろう。</w:t>
      </w:r>
      <w:r w:rsidR="00C66DF0">
        <w:rPr>
          <w:rFonts w:ascii="游ゴシック" w:eastAsia="游ゴシック" w:hAnsi="游ゴシック" w:cs="ＭＳ 明朝" w:hint="eastAsia"/>
          <w:color w:val="000000" w:themeColor="text1"/>
          <w:lang w:val="en-US"/>
        </w:rPr>
        <w:t>このように年齢給</w:t>
      </w:r>
      <w:r w:rsidR="002D2B52">
        <w:rPr>
          <w:rFonts w:ascii="游ゴシック" w:eastAsia="游ゴシック" w:hAnsi="游ゴシック" w:cs="ＭＳ 明朝" w:hint="eastAsia"/>
          <w:color w:val="000000" w:themeColor="text1"/>
          <w:lang w:val="en-US"/>
        </w:rPr>
        <w:t>は日本の特色であり、「社員の平等」を重視した結果であるといえる。</w:t>
      </w:r>
    </w:p>
    <w:p w14:paraId="00CE2061" w14:textId="3F90F9B8" w:rsidR="00DA069E" w:rsidRPr="003845BA" w:rsidRDefault="008F005B" w:rsidP="00DA069E">
      <w:pPr>
        <w:rPr>
          <w:rFonts w:ascii="游ゴシック" w:eastAsia="游ゴシック" w:hAnsi="游ゴシック"/>
          <w:color w:val="000000" w:themeColor="text1"/>
        </w:rPr>
      </w:pPr>
      <w:r w:rsidRPr="003845BA">
        <w:rPr>
          <w:rFonts w:ascii="游ゴシック" w:eastAsia="游ゴシック" w:hAnsi="游ゴシック" w:hint="eastAsia"/>
          <w:color w:val="000000" w:themeColor="text1"/>
        </w:rPr>
        <w:t xml:space="preserve">Ⅵ　</w:t>
      </w:r>
      <w:r w:rsidR="00427D7E" w:rsidRPr="003845BA">
        <w:rPr>
          <w:rFonts w:ascii="游ゴシック" w:eastAsia="游ゴシック" w:hAnsi="游ゴシック" w:hint="eastAsia"/>
          <w:color w:val="000000" w:themeColor="text1"/>
        </w:rPr>
        <w:t>まとめ</w:t>
      </w:r>
    </w:p>
    <w:p w14:paraId="40257F3B" w14:textId="57962AD8" w:rsidR="00C66DF0" w:rsidRDefault="000061E6" w:rsidP="0082039D">
      <w:pPr>
        <w:rPr>
          <w:rFonts w:ascii="游ゴシック" w:eastAsia="游ゴシック" w:hAnsi="游ゴシック" w:cs="ＭＳ 明朝"/>
          <w:color w:val="000000" w:themeColor="text1"/>
        </w:rPr>
      </w:pPr>
      <w:r w:rsidRPr="003845BA">
        <w:rPr>
          <w:rFonts w:ascii="游ゴシック" w:eastAsia="游ゴシック" w:hAnsi="游ゴシック" w:hint="eastAsia"/>
          <w:color w:val="000000" w:themeColor="text1"/>
        </w:rPr>
        <w:t xml:space="preserve">　</w:t>
      </w:r>
      <w:r w:rsidR="00DA069E" w:rsidRPr="003845BA">
        <w:rPr>
          <w:rFonts w:ascii="游ゴシック" w:eastAsia="游ゴシック" w:hAnsi="游ゴシック" w:hint="eastAsia"/>
          <w:color w:val="000000" w:themeColor="text1"/>
        </w:rPr>
        <w:t>本研究から</w:t>
      </w:r>
      <w:r w:rsidR="00021834" w:rsidRPr="003845BA">
        <w:rPr>
          <w:rFonts w:ascii="游ゴシック" w:eastAsia="游ゴシック" w:hAnsi="游ゴシック" w:hint="eastAsia"/>
          <w:color w:val="000000" w:themeColor="text1"/>
        </w:rPr>
        <w:t>回帰率の高い施設は</w:t>
      </w:r>
      <w:r w:rsidR="00DA069E" w:rsidRPr="003845BA">
        <w:rPr>
          <w:rFonts w:ascii="游ゴシック" w:eastAsia="游ゴシック" w:hAnsi="游ゴシック" w:cs="ＭＳ 明朝" w:hint="eastAsia"/>
          <w:color w:val="000000" w:themeColor="text1"/>
        </w:rPr>
        <w:t>客観的な</w:t>
      </w:r>
      <w:r w:rsidR="008F005B" w:rsidRPr="003845BA">
        <w:rPr>
          <w:rFonts w:ascii="游ゴシック" w:eastAsia="游ゴシック" w:hAnsi="游ゴシック" w:cs="ＭＳ 明朝" w:hint="eastAsia"/>
          <w:color w:val="000000" w:themeColor="text1"/>
        </w:rPr>
        <w:t>査定</w:t>
      </w:r>
      <w:r w:rsidR="00DA069E" w:rsidRPr="003845BA">
        <w:rPr>
          <w:rFonts w:ascii="游ゴシック" w:eastAsia="游ゴシック" w:hAnsi="游ゴシック" w:cs="ＭＳ 明朝" w:hint="eastAsia"/>
          <w:color w:val="000000" w:themeColor="text1"/>
        </w:rPr>
        <w:t>基準である</w:t>
      </w:r>
      <w:r w:rsidR="008F005B" w:rsidRPr="003845BA">
        <w:rPr>
          <w:rFonts w:ascii="游ゴシック" w:eastAsia="游ゴシック" w:hAnsi="游ゴシック" w:cs="ＭＳ 明朝" w:hint="eastAsia"/>
          <w:color w:val="000000" w:themeColor="text1"/>
        </w:rPr>
        <w:t>「勤続給」</w:t>
      </w:r>
      <w:r w:rsidR="00C66DF0">
        <w:rPr>
          <w:rFonts w:ascii="游ゴシック" w:eastAsia="游ゴシック" w:hAnsi="游ゴシック" w:cs="ＭＳ 明朝" w:hint="eastAsia"/>
          <w:color w:val="000000" w:themeColor="text1"/>
        </w:rPr>
        <w:t>通称、年齢給</w:t>
      </w:r>
      <w:r w:rsidR="008F005B" w:rsidRPr="003845BA">
        <w:rPr>
          <w:rFonts w:ascii="游ゴシック" w:eastAsia="游ゴシック" w:hAnsi="游ゴシック" w:cs="ＭＳ 明朝" w:hint="eastAsia"/>
          <w:color w:val="000000" w:themeColor="text1"/>
        </w:rPr>
        <w:t>に特徴があ</w:t>
      </w:r>
      <w:r w:rsidR="00DA069E" w:rsidRPr="003845BA">
        <w:rPr>
          <w:rFonts w:ascii="游ゴシック" w:eastAsia="游ゴシック" w:hAnsi="游ゴシック" w:cs="ＭＳ 明朝" w:hint="eastAsia"/>
          <w:color w:val="000000" w:themeColor="text1"/>
        </w:rPr>
        <w:t>ることが明らかになった。</w:t>
      </w:r>
      <w:r w:rsidR="008F005B" w:rsidRPr="003845BA">
        <w:rPr>
          <w:rFonts w:ascii="游ゴシック" w:eastAsia="游ゴシック" w:hAnsi="游ゴシック" w:cs="ＭＳ 明朝" w:hint="eastAsia"/>
          <w:color w:val="000000" w:themeColor="text1"/>
        </w:rPr>
        <w:t>再就職時に</w:t>
      </w:r>
      <w:r w:rsidR="00DA069E" w:rsidRPr="003845BA">
        <w:rPr>
          <w:rFonts w:ascii="游ゴシック" w:eastAsia="游ゴシック" w:hAnsi="游ゴシック" w:cs="ＭＳ 明朝" w:hint="eastAsia"/>
          <w:color w:val="000000" w:themeColor="text1"/>
        </w:rPr>
        <w:t>再スタートとなる</w:t>
      </w:r>
      <w:r w:rsidR="008F005B" w:rsidRPr="003845BA">
        <w:rPr>
          <w:rFonts w:ascii="游ゴシック" w:eastAsia="游ゴシック" w:hAnsi="游ゴシック" w:cs="ＭＳ 明朝" w:hint="eastAsia"/>
          <w:color w:val="000000" w:themeColor="text1"/>
        </w:rPr>
        <w:t>懸念</w:t>
      </w:r>
      <w:r w:rsidR="00DA069E" w:rsidRPr="003845BA">
        <w:rPr>
          <w:rFonts w:ascii="游ゴシック" w:eastAsia="游ゴシック" w:hAnsi="游ゴシック" w:cs="ＭＳ 明朝" w:hint="eastAsia"/>
          <w:color w:val="000000" w:themeColor="text1"/>
        </w:rPr>
        <w:t>を</w:t>
      </w:r>
      <w:r w:rsidR="008F005B" w:rsidRPr="003845BA">
        <w:rPr>
          <w:rFonts w:ascii="游ゴシック" w:eastAsia="游ゴシック" w:hAnsi="游ゴシック" w:cs="ＭＳ 明朝" w:hint="eastAsia"/>
          <w:color w:val="000000" w:themeColor="text1"/>
        </w:rPr>
        <w:t>する必要もない</w:t>
      </w:r>
      <w:r w:rsidR="006C3672" w:rsidRPr="003845BA">
        <w:rPr>
          <w:rFonts w:ascii="游ゴシック" w:eastAsia="游ゴシック" w:hAnsi="游ゴシック" w:cs="ＭＳ 明朝" w:hint="eastAsia"/>
          <w:color w:val="000000" w:themeColor="text1"/>
        </w:rPr>
        <w:t>年齢給がフレキシブルな休暇システム</w:t>
      </w:r>
      <w:r w:rsidR="00C66DF0">
        <w:rPr>
          <w:rFonts w:ascii="游ゴシック" w:eastAsia="游ゴシック" w:hAnsi="游ゴシック" w:cs="ＭＳ 明朝" w:hint="eastAsia"/>
          <w:color w:val="000000" w:themeColor="text1"/>
        </w:rPr>
        <w:t>や回帰率の高さ</w:t>
      </w:r>
      <w:r w:rsidR="006C3672" w:rsidRPr="003845BA">
        <w:rPr>
          <w:rFonts w:ascii="游ゴシック" w:eastAsia="游ゴシック" w:hAnsi="游ゴシック" w:cs="ＭＳ 明朝" w:hint="eastAsia"/>
          <w:color w:val="000000" w:themeColor="text1"/>
        </w:rPr>
        <w:t>を敷衍している</w:t>
      </w:r>
      <w:r w:rsidR="002D2B52">
        <w:rPr>
          <w:rFonts w:ascii="游ゴシック" w:eastAsia="游ゴシック" w:hAnsi="游ゴシック" w:cs="ＭＳ 明朝" w:hint="eastAsia"/>
          <w:color w:val="000000" w:themeColor="text1"/>
        </w:rPr>
        <w:t>ことも明らかとなった。</w:t>
      </w:r>
      <w:r w:rsidR="008F005B" w:rsidRPr="003845BA">
        <w:rPr>
          <w:rFonts w:ascii="游ゴシック" w:eastAsia="游ゴシック" w:hAnsi="游ゴシック" w:cs="ＭＳ 明朝" w:hint="eastAsia"/>
          <w:color w:val="000000" w:themeColor="text1"/>
        </w:rPr>
        <w:t>米国</w:t>
      </w:r>
      <w:r w:rsidR="006C3672" w:rsidRPr="003845BA">
        <w:rPr>
          <w:rFonts w:ascii="游ゴシック" w:eastAsia="游ゴシック" w:hAnsi="游ゴシック" w:cs="ＭＳ 明朝" w:hint="eastAsia"/>
          <w:color w:val="000000" w:themeColor="text1"/>
        </w:rPr>
        <w:t>では</w:t>
      </w:r>
      <w:r w:rsidR="008F005B" w:rsidRPr="003845BA">
        <w:rPr>
          <w:rFonts w:ascii="游ゴシック" w:eastAsia="游ゴシック" w:hAnsi="游ゴシック" w:cs="ＭＳ 明朝" w:hint="eastAsia"/>
          <w:color w:val="000000" w:themeColor="text1"/>
        </w:rPr>
        <w:t>職務給を導入しており、ジョブディスクリプションで規定されたジョブに遂行するスキルを</w:t>
      </w:r>
      <w:r w:rsidR="00021834" w:rsidRPr="003845BA">
        <w:rPr>
          <w:rFonts w:ascii="游ゴシック" w:eastAsia="游ゴシック" w:hAnsi="游ゴシック" w:cs="ＭＳ 明朝" w:hint="eastAsia"/>
          <w:color w:val="000000" w:themeColor="text1"/>
        </w:rPr>
        <w:t>兼ね備えた</w:t>
      </w:r>
      <w:r w:rsidR="008F005B" w:rsidRPr="003845BA">
        <w:rPr>
          <w:rFonts w:ascii="游ゴシック" w:eastAsia="游ゴシック" w:hAnsi="游ゴシック" w:cs="ＭＳ 明朝" w:hint="eastAsia"/>
          <w:color w:val="000000" w:themeColor="text1"/>
        </w:rPr>
        <w:t>働き手を当てはめる「ジョブ型雇用」を推進する。これにより</w:t>
      </w:r>
      <w:r w:rsidR="00067100" w:rsidRPr="003845BA">
        <w:rPr>
          <w:rFonts w:ascii="游ゴシック" w:eastAsia="游ゴシック" w:hAnsi="游ゴシック" w:cs="ＭＳ 明朝" w:hint="eastAsia"/>
          <w:color w:val="000000" w:themeColor="text1"/>
        </w:rPr>
        <w:t>専門職の中でその役割がさらに分業化し、技能的に高度化した専門職である</w:t>
      </w:r>
      <w:r w:rsidR="00067100" w:rsidRPr="003845BA">
        <w:rPr>
          <w:rStyle w:val="a6"/>
          <w:rFonts w:ascii="游ゴシック" w:eastAsia="游ゴシック" w:hAnsi="游ゴシック" w:cs="ＭＳ 明朝"/>
          <w:color w:val="000000" w:themeColor="text1"/>
        </w:rPr>
        <w:footnoteReference w:id="16"/>
      </w:r>
      <w:r w:rsidR="008F005B" w:rsidRPr="003845BA">
        <w:rPr>
          <w:rFonts w:ascii="游ゴシック" w:eastAsia="游ゴシック" w:hAnsi="游ゴシック" w:cs="ＭＳ 明朝" w:hint="eastAsia"/>
          <w:color w:val="000000" w:themeColor="text1"/>
        </w:rPr>
        <w:t>「スペシャリスト」が自らスキルを活かしている。つまりクオリフィケーション</w:t>
      </w:r>
      <w:r w:rsidR="006C3672" w:rsidRPr="003845BA">
        <w:rPr>
          <w:rFonts w:ascii="游ゴシック" w:eastAsia="游ゴシック" w:hAnsi="游ゴシック" w:cs="ＭＳ 明朝" w:hint="eastAsia"/>
          <w:color w:val="000000" w:themeColor="text1"/>
        </w:rPr>
        <w:t>が</w:t>
      </w:r>
      <w:r w:rsidR="008F005B" w:rsidRPr="003845BA">
        <w:rPr>
          <w:rFonts w:ascii="游ゴシック" w:eastAsia="游ゴシック" w:hAnsi="游ゴシック" w:cs="ＭＳ 明朝" w:hint="eastAsia"/>
          <w:color w:val="000000" w:themeColor="text1"/>
        </w:rPr>
        <w:t>明</w:t>
      </w:r>
      <w:r w:rsidR="008F005B" w:rsidRPr="003845BA">
        <w:rPr>
          <w:rFonts w:ascii="游ゴシック" w:eastAsia="游ゴシック" w:hAnsi="游ゴシック" w:cs="ＭＳ 明朝" w:hint="eastAsia"/>
          <w:color w:val="000000" w:themeColor="text1"/>
        </w:rPr>
        <w:lastRenderedPageBreak/>
        <w:t>確になりやすい。</w:t>
      </w:r>
      <w:r w:rsidR="00DA069E" w:rsidRPr="003845BA">
        <w:rPr>
          <w:rFonts w:ascii="游ゴシック" w:eastAsia="游ゴシック" w:hAnsi="游ゴシック" w:cs="ＭＳ 明朝" w:hint="eastAsia"/>
          <w:color w:val="000000" w:themeColor="text1"/>
        </w:rPr>
        <w:t>しかし</w:t>
      </w:r>
      <w:r w:rsidR="008F005B" w:rsidRPr="003845BA">
        <w:rPr>
          <w:rFonts w:ascii="游ゴシック" w:eastAsia="游ゴシック" w:hAnsi="游ゴシック" w:cs="ＭＳ 明朝" w:hint="eastAsia"/>
          <w:color w:val="000000" w:themeColor="text1"/>
        </w:rPr>
        <w:t>日本ではこ</w:t>
      </w:r>
      <w:r w:rsidR="00DA069E" w:rsidRPr="003845BA">
        <w:rPr>
          <w:rFonts w:ascii="游ゴシック" w:eastAsia="游ゴシック" w:hAnsi="游ゴシック" w:cs="ＭＳ 明朝" w:hint="eastAsia"/>
          <w:color w:val="000000" w:themeColor="text1"/>
        </w:rPr>
        <w:t>のような</w:t>
      </w:r>
      <w:r w:rsidR="008F005B" w:rsidRPr="003845BA">
        <w:rPr>
          <w:rFonts w:ascii="游ゴシック" w:eastAsia="游ゴシック" w:hAnsi="游ゴシック" w:cs="ＭＳ 明朝" w:hint="eastAsia"/>
          <w:color w:val="000000" w:themeColor="text1"/>
        </w:rPr>
        <w:t>クオリフィケーション</w:t>
      </w:r>
      <w:r w:rsidR="00DA069E" w:rsidRPr="003845BA">
        <w:rPr>
          <w:rFonts w:ascii="游ゴシック" w:eastAsia="游ゴシック" w:hAnsi="游ゴシック" w:cs="ＭＳ 明朝" w:hint="eastAsia"/>
          <w:color w:val="000000" w:themeColor="text1"/>
        </w:rPr>
        <w:t>は</w:t>
      </w:r>
      <w:r w:rsidR="008F005B" w:rsidRPr="003845BA">
        <w:rPr>
          <w:rFonts w:ascii="游ゴシック" w:eastAsia="游ゴシック" w:hAnsi="游ゴシック" w:cs="ＭＳ 明朝" w:hint="eastAsia"/>
          <w:color w:val="000000" w:themeColor="text1"/>
        </w:rPr>
        <w:t>法人</w:t>
      </w:r>
      <w:r w:rsidR="006C3672" w:rsidRPr="003845BA">
        <w:rPr>
          <w:rFonts w:ascii="游ゴシック" w:eastAsia="游ゴシック" w:hAnsi="游ゴシック" w:cs="ＭＳ 明朝" w:hint="eastAsia"/>
          <w:color w:val="000000" w:themeColor="text1"/>
        </w:rPr>
        <w:t>に</w:t>
      </w:r>
      <w:r w:rsidR="008F005B" w:rsidRPr="003845BA">
        <w:rPr>
          <w:rFonts w:ascii="游ゴシック" w:eastAsia="游ゴシック" w:hAnsi="游ゴシック" w:cs="ＭＳ 明朝" w:hint="eastAsia"/>
          <w:color w:val="000000" w:themeColor="text1"/>
        </w:rPr>
        <w:t>受け入れられていないことが</w:t>
      </w:r>
      <w:r w:rsidR="00D958A7">
        <w:rPr>
          <w:rFonts w:ascii="游ゴシック" w:eastAsia="游ゴシック" w:hAnsi="游ゴシック" w:cs="ＭＳ 明朝" w:hint="eastAsia"/>
          <w:color w:val="000000" w:themeColor="text1"/>
        </w:rPr>
        <w:t>西成田</w:t>
      </w:r>
      <w:r w:rsidR="00D958A7">
        <w:rPr>
          <w:rFonts w:ascii="游ゴシック" w:eastAsia="游ゴシック" w:hAnsi="游ゴシック" w:cs="ＭＳ 明朝"/>
          <w:color w:val="000000" w:themeColor="text1"/>
          <w:lang w:val="en-US"/>
        </w:rPr>
        <w:t>[1995]</w:t>
      </w:r>
      <w:r w:rsidR="00D958A7">
        <w:rPr>
          <w:rFonts w:ascii="游ゴシック" w:eastAsia="游ゴシック" w:hAnsi="游ゴシック" w:cs="ＭＳ 明朝" w:hint="eastAsia"/>
          <w:color w:val="000000" w:themeColor="text1"/>
          <w:lang w:val="en-US"/>
        </w:rPr>
        <w:t>などの</w:t>
      </w:r>
      <w:r w:rsidR="008F005B" w:rsidRPr="003845BA">
        <w:rPr>
          <w:rFonts w:ascii="游ゴシック" w:eastAsia="游ゴシック" w:hAnsi="游ゴシック" w:cs="ＭＳ 明朝" w:hint="eastAsia"/>
          <w:color w:val="000000" w:themeColor="text1"/>
        </w:rPr>
        <w:t>先行研究から</w:t>
      </w:r>
      <w:r w:rsidR="006C3672" w:rsidRPr="003845BA">
        <w:rPr>
          <w:rFonts w:ascii="游ゴシック" w:eastAsia="游ゴシック" w:hAnsi="游ゴシック" w:cs="ＭＳ 明朝" w:hint="eastAsia"/>
          <w:color w:val="000000" w:themeColor="text1"/>
        </w:rPr>
        <w:t>も</w:t>
      </w:r>
      <w:r w:rsidR="008F005B" w:rsidRPr="003845BA">
        <w:rPr>
          <w:rFonts w:ascii="游ゴシック" w:eastAsia="游ゴシック" w:hAnsi="游ゴシック" w:cs="ＭＳ 明朝" w:hint="eastAsia"/>
          <w:color w:val="000000" w:themeColor="text1"/>
        </w:rPr>
        <w:t>明らかに</w:t>
      </w:r>
      <w:r w:rsidR="006C3672" w:rsidRPr="003845BA">
        <w:rPr>
          <w:rFonts w:ascii="游ゴシック" w:eastAsia="游ゴシック" w:hAnsi="游ゴシック" w:cs="ＭＳ 明朝" w:hint="eastAsia"/>
          <w:color w:val="000000" w:themeColor="text1"/>
        </w:rPr>
        <w:t>なっている</w:t>
      </w:r>
      <w:r w:rsidR="00DA069E" w:rsidRPr="003845BA">
        <w:rPr>
          <w:rFonts w:ascii="游ゴシック" w:eastAsia="游ゴシック" w:hAnsi="游ゴシック" w:cs="ＭＳ 明朝" w:hint="eastAsia"/>
          <w:color w:val="000000" w:themeColor="text1"/>
        </w:rPr>
        <w:t>。</w:t>
      </w:r>
      <w:r w:rsidR="008F005B" w:rsidRPr="003845BA">
        <w:rPr>
          <w:rFonts w:ascii="游ゴシック" w:eastAsia="游ゴシック" w:hAnsi="游ゴシック" w:cs="ＭＳ 明朝" w:hint="eastAsia"/>
          <w:color w:val="000000" w:themeColor="text1"/>
        </w:rPr>
        <w:t>本研究でも</w:t>
      </w:r>
      <w:r w:rsidR="006C3672" w:rsidRPr="003845BA">
        <w:rPr>
          <w:rFonts w:ascii="游ゴシック" w:eastAsia="游ゴシック" w:hAnsi="游ゴシック" w:cs="ＭＳ 明朝" w:hint="eastAsia"/>
          <w:color w:val="000000" w:themeColor="text1"/>
        </w:rPr>
        <w:t>このようなこと</w:t>
      </w:r>
      <w:r w:rsidR="008F005B" w:rsidRPr="003845BA">
        <w:rPr>
          <w:rFonts w:ascii="游ゴシック" w:eastAsia="游ゴシック" w:hAnsi="游ゴシック" w:cs="ＭＳ 明朝" w:hint="eastAsia"/>
          <w:color w:val="000000" w:themeColor="text1"/>
        </w:rPr>
        <w:t>は裏付けられた。</w:t>
      </w:r>
    </w:p>
    <w:p w14:paraId="54490B70" w14:textId="79063202" w:rsidR="0075707E" w:rsidRDefault="00C66DF0" w:rsidP="0082039D">
      <w:pPr>
        <w:rPr>
          <w:rFonts w:ascii="游ゴシック" w:eastAsia="游ゴシック" w:hAnsi="游ゴシック" w:cs="ＭＳ 明朝"/>
          <w:color w:val="000000" w:themeColor="text1"/>
        </w:rPr>
      </w:pPr>
      <w:r>
        <w:rPr>
          <w:rFonts w:ascii="游ゴシック" w:eastAsia="游ゴシック" w:hAnsi="游ゴシック" w:cs="ＭＳ 明朝" w:hint="eastAsia"/>
          <w:color w:val="000000" w:themeColor="text1"/>
        </w:rPr>
        <w:t xml:space="preserve">　</w:t>
      </w:r>
      <w:r w:rsidR="00DA069E" w:rsidRPr="003845BA">
        <w:rPr>
          <w:rFonts w:ascii="游ゴシック" w:eastAsia="游ゴシック" w:hAnsi="游ゴシック" w:cs="ＭＳ 明朝" w:hint="eastAsia"/>
          <w:color w:val="000000" w:themeColor="text1"/>
        </w:rPr>
        <w:t>たしかに</w:t>
      </w:r>
      <w:r w:rsidR="008F005B" w:rsidRPr="003845BA">
        <w:rPr>
          <w:rFonts w:ascii="游ゴシック" w:eastAsia="游ゴシック" w:hAnsi="游ゴシック" w:cs="ＭＳ 明朝" w:hint="eastAsia"/>
          <w:color w:val="000000" w:themeColor="text1"/>
        </w:rPr>
        <w:t>日本</w:t>
      </w:r>
      <w:r w:rsidR="00DA069E" w:rsidRPr="003845BA">
        <w:rPr>
          <w:rFonts w:ascii="游ゴシック" w:eastAsia="游ゴシック" w:hAnsi="游ゴシック" w:cs="ＭＳ 明朝" w:hint="eastAsia"/>
          <w:color w:val="000000" w:themeColor="text1"/>
        </w:rPr>
        <w:t>において、</w:t>
      </w:r>
      <w:r w:rsidR="008F005B" w:rsidRPr="003845BA">
        <w:rPr>
          <w:rFonts w:ascii="游ゴシック" w:eastAsia="游ゴシック" w:hAnsi="游ゴシック" w:cs="ＭＳ 明朝" w:hint="eastAsia"/>
          <w:color w:val="000000" w:themeColor="text1"/>
        </w:rPr>
        <w:t>回帰率が高い優良法人が採用しているのは年齢給であり、これはアメリカなどのクオリフィケーションとは</w:t>
      </w:r>
      <w:r w:rsidR="00DA069E" w:rsidRPr="003845BA">
        <w:rPr>
          <w:rFonts w:ascii="游ゴシック" w:eastAsia="游ゴシック" w:hAnsi="游ゴシック" w:cs="ＭＳ 明朝" w:hint="eastAsia"/>
          <w:color w:val="000000" w:themeColor="text1"/>
        </w:rPr>
        <w:t>異なる</w:t>
      </w:r>
      <w:r w:rsidR="008F005B" w:rsidRPr="003845BA">
        <w:rPr>
          <w:rFonts w:ascii="游ゴシック" w:eastAsia="游ゴシック" w:hAnsi="游ゴシック" w:cs="ＭＳ 明朝" w:hint="eastAsia"/>
          <w:color w:val="000000" w:themeColor="text1"/>
        </w:rPr>
        <w:t>。しかし、</w:t>
      </w:r>
      <w:r w:rsidR="00DA069E" w:rsidRPr="003845BA">
        <w:rPr>
          <w:rFonts w:ascii="游ゴシック" w:eastAsia="游ゴシック" w:hAnsi="游ゴシック" w:cs="ＭＳ 明朝" w:hint="eastAsia"/>
          <w:color w:val="000000" w:themeColor="text1"/>
        </w:rPr>
        <w:t>労働者側の観点から</w:t>
      </w:r>
      <w:r w:rsidR="00021834" w:rsidRPr="003845BA">
        <w:rPr>
          <w:rFonts w:ascii="游ゴシック" w:eastAsia="游ゴシック" w:hAnsi="游ゴシック" w:cs="ＭＳ 明朝" w:hint="eastAsia"/>
          <w:color w:val="000000" w:themeColor="text1"/>
        </w:rPr>
        <w:t>年齢給とジョブディスクリプションに沿った雇用のあり方は</w:t>
      </w:r>
      <w:r w:rsidR="00DA069E" w:rsidRPr="003845BA">
        <w:rPr>
          <w:rFonts w:ascii="游ゴシック" w:eastAsia="游ゴシック" w:hAnsi="游ゴシック" w:cs="ＭＳ 明朝" w:hint="eastAsia"/>
          <w:color w:val="000000" w:themeColor="text1"/>
        </w:rPr>
        <w:t>客観的な</w:t>
      </w:r>
      <w:r w:rsidR="002D2B52">
        <w:rPr>
          <w:rFonts w:ascii="游ゴシック" w:eastAsia="游ゴシック" w:hAnsi="游ゴシック" w:cs="ＭＳ 明朝" w:hint="eastAsia"/>
          <w:color w:val="000000" w:themeColor="text1"/>
        </w:rPr>
        <w:t>評価</w:t>
      </w:r>
      <w:r w:rsidR="00DA069E" w:rsidRPr="003845BA">
        <w:rPr>
          <w:rFonts w:ascii="游ゴシック" w:eastAsia="游ゴシック" w:hAnsi="游ゴシック" w:cs="ＭＳ 明朝" w:hint="eastAsia"/>
          <w:color w:val="000000" w:themeColor="text1"/>
        </w:rPr>
        <w:t>基準</w:t>
      </w:r>
      <w:r w:rsidR="008F005B" w:rsidRPr="003845BA">
        <w:rPr>
          <w:rFonts w:ascii="游ゴシック" w:eastAsia="游ゴシック" w:hAnsi="游ゴシック" w:cs="ＭＳ 明朝" w:hint="eastAsia"/>
          <w:color w:val="000000" w:themeColor="text1"/>
        </w:rPr>
        <w:t>である点では共通している</w:t>
      </w:r>
      <w:r>
        <w:rPr>
          <w:rFonts w:ascii="游ゴシック" w:eastAsia="游ゴシック" w:hAnsi="游ゴシック" w:cs="ＭＳ 明朝" w:hint="eastAsia"/>
          <w:color w:val="000000" w:themeColor="text1"/>
        </w:rPr>
        <w:t>。</w:t>
      </w:r>
    </w:p>
    <w:p w14:paraId="752E331A" w14:textId="68AC8E85" w:rsidR="0082039D" w:rsidRPr="0088768C" w:rsidRDefault="0075707E" w:rsidP="0082039D">
      <w:pPr>
        <w:rPr>
          <w:rFonts w:ascii="游ゴシック" w:eastAsia="游ゴシック" w:hAnsi="游ゴシック" w:cs="ＭＳ 明朝"/>
          <w:color w:val="000000" w:themeColor="text1"/>
        </w:rPr>
      </w:pPr>
      <w:r>
        <w:rPr>
          <w:rFonts w:ascii="游ゴシック" w:eastAsia="游ゴシック" w:hAnsi="游ゴシック" w:cs="ＭＳ 明朝" w:hint="eastAsia"/>
          <w:color w:val="000000" w:themeColor="text1"/>
          <w:lang w:val="en-US"/>
        </w:rPr>
        <w:t>経営者側が生活給の見直しを行い、人事査定で賃金を決定しようとした際、労働者側は恣意的な</w:t>
      </w:r>
      <w:r w:rsidR="002D2B52">
        <w:rPr>
          <w:rFonts w:ascii="游ゴシック" w:eastAsia="游ゴシック" w:hAnsi="游ゴシック" w:cs="ＭＳ 明朝" w:hint="eastAsia"/>
          <w:color w:val="000000" w:themeColor="text1"/>
          <w:lang w:val="en-US"/>
        </w:rPr>
        <w:t>評価基準</w:t>
      </w:r>
      <w:r>
        <w:rPr>
          <w:rFonts w:ascii="游ゴシック" w:eastAsia="游ゴシック" w:hAnsi="游ゴシック" w:cs="ＭＳ 明朝" w:hint="eastAsia"/>
          <w:color w:val="000000" w:themeColor="text1"/>
          <w:lang w:val="en-US"/>
        </w:rPr>
        <w:t>に懸念を示し、</w:t>
      </w:r>
      <w:r>
        <w:rPr>
          <w:rFonts w:ascii="游ゴシック" w:eastAsia="游ゴシック" w:hAnsi="游ゴシック" w:cs="ＭＳ 明朝" w:hint="eastAsia"/>
          <w:color w:val="000000" w:themeColor="text1"/>
          <w:lang w:val="en-US"/>
        </w:rPr>
        <w:t>妥協点として浮上したのが「勤続年数」であった</w:t>
      </w:r>
      <w:r w:rsidR="0088768C">
        <w:rPr>
          <w:rFonts w:ascii="游ゴシック" w:eastAsia="游ゴシック" w:hAnsi="游ゴシック" w:cs="ＭＳ 明朝" w:hint="eastAsia"/>
          <w:color w:val="000000" w:themeColor="text1"/>
          <w:lang w:val="en-US"/>
        </w:rPr>
        <w:t>ことから労働者側は客観的な評価基準を求めていることが</w:t>
      </w:r>
      <w:r w:rsidR="002D2B52">
        <w:rPr>
          <w:rFonts w:ascii="游ゴシック" w:eastAsia="游ゴシック" w:hAnsi="游ゴシック" w:cs="ＭＳ 明朝" w:hint="eastAsia"/>
          <w:color w:val="000000" w:themeColor="text1"/>
          <w:lang w:val="en-US"/>
        </w:rPr>
        <w:t>見て取れる</w:t>
      </w:r>
      <w:r w:rsidR="0088768C">
        <w:rPr>
          <w:rFonts w:ascii="游ゴシック" w:eastAsia="游ゴシック" w:hAnsi="游ゴシック" w:cs="ＭＳ 明朝" w:hint="eastAsia"/>
          <w:color w:val="000000" w:themeColor="text1"/>
          <w:lang w:val="en-US"/>
        </w:rPr>
        <w:t>。</w:t>
      </w:r>
      <w:r w:rsidR="00F919FF" w:rsidRPr="003845BA">
        <w:rPr>
          <w:rFonts w:ascii="游ゴシック" w:eastAsia="游ゴシック" w:hAnsi="游ゴシック" w:cs="ＭＳ 明朝" w:hint="eastAsia"/>
          <w:color w:val="000000" w:themeColor="text1"/>
        </w:rPr>
        <w:t>つ</w:t>
      </w:r>
      <w:r w:rsidR="00F919FF" w:rsidRPr="009873CF">
        <w:rPr>
          <w:rFonts w:ascii="游ゴシック" w:eastAsia="游ゴシック" w:hAnsi="游ゴシック" w:cs="ＭＳ 明朝" w:hint="eastAsia"/>
          <w:color w:val="000000" w:themeColor="text1"/>
        </w:rPr>
        <w:t>まり</w:t>
      </w:r>
      <w:r w:rsidR="008F005B" w:rsidRPr="009873CF">
        <w:rPr>
          <w:rFonts w:ascii="游ゴシック" w:eastAsia="游ゴシック" w:hAnsi="游ゴシック" w:cs="ＭＳ 明朝" w:hint="eastAsia"/>
          <w:color w:val="000000" w:themeColor="text1"/>
        </w:rPr>
        <w:t>日本の労働者が</w:t>
      </w:r>
      <w:r w:rsidR="00DA069E" w:rsidRPr="009873CF">
        <w:rPr>
          <w:rFonts w:ascii="游ゴシック" w:eastAsia="游ゴシック" w:hAnsi="游ゴシック" w:cs="ＭＳ 明朝" w:hint="eastAsia"/>
          <w:color w:val="000000" w:themeColor="text1"/>
        </w:rPr>
        <w:t>求めた年俸基準が</w:t>
      </w:r>
      <w:r w:rsidR="008F005B" w:rsidRPr="009873CF">
        <w:rPr>
          <w:rFonts w:ascii="游ゴシック" w:eastAsia="游ゴシック" w:hAnsi="游ゴシック" w:cs="ＭＳ 明朝" w:hint="eastAsia"/>
          <w:color w:val="000000" w:themeColor="text1"/>
        </w:rPr>
        <w:t>年齢給である</w:t>
      </w:r>
      <w:r w:rsidR="00C66DF0">
        <w:rPr>
          <w:rFonts w:ascii="游ゴシック" w:eastAsia="游ゴシック" w:hAnsi="游ゴシック" w:cs="ＭＳ 明朝" w:hint="eastAsia"/>
          <w:color w:val="000000" w:themeColor="text1"/>
        </w:rPr>
        <w:t>ことが観察できる</w:t>
      </w:r>
      <w:r w:rsidR="0088768C">
        <w:rPr>
          <w:rFonts w:ascii="游ゴシック" w:eastAsia="游ゴシック" w:hAnsi="游ゴシック" w:cs="ＭＳ 明朝" w:hint="eastAsia"/>
          <w:color w:val="000000" w:themeColor="text1"/>
        </w:rPr>
        <w:t>だろう</w:t>
      </w:r>
      <w:r w:rsidR="00C66DF0">
        <w:rPr>
          <w:rFonts w:ascii="游ゴシック" w:eastAsia="游ゴシック" w:hAnsi="游ゴシック" w:cs="ＭＳ 明朝" w:hint="eastAsia"/>
          <w:color w:val="000000" w:themeColor="text1"/>
        </w:rPr>
        <w:t>。そのため</w:t>
      </w:r>
      <w:r w:rsidR="008F005B" w:rsidRPr="009873CF">
        <w:rPr>
          <w:rFonts w:ascii="游ゴシック" w:eastAsia="游ゴシック" w:hAnsi="游ゴシック" w:cs="ＭＳ 明朝" w:hint="eastAsia"/>
          <w:color w:val="000000" w:themeColor="text1"/>
        </w:rPr>
        <w:t>日本の労働者に</w:t>
      </w:r>
      <w:r w:rsidR="0000422E" w:rsidRPr="009873CF">
        <w:rPr>
          <w:rFonts w:ascii="游ゴシック" w:eastAsia="游ゴシック" w:hAnsi="游ゴシック" w:cs="ＭＳ 明朝" w:hint="eastAsia"/>
          <w:color w:val="000000" w:themeColor="text1"/>
        </w:rPr>
        <w:t>は「年齢給」の方が</w:t>
      </w:r>
      <w:r w:rsidR="006C3672" w:rsidRPr="009873CF">
        <w:rPr>
          <w:rFonts w:ascii="游ゴシック" w:eastAsia="游ゴシック" w:hAnsi="游ゴシック" w:cs="ＭＳ 明朝" w:hint="eastAsia"/>
          <w:color w:val="000000" w:themeColor="text1"/>
        </w:rPr>
        <w:t>受容しやすい</w:t>
      </w:r>
      <w:r w:rsidR="008F005B" w:rsidRPr="009873CF">
        <w:rPr>
          <w:rFonts w:ascii="游ゴシック" w:eastAsia="游ゴシック" w:hAnsi="游ゴシック" w:cs="ＭＳ 明朝" w:hint="eastAsia"/>
          <w:color w:val="000000" w:themeColor="text1"/>
        </w:rPr>
        <w:t>評価制度である</w:t>
      </w:r>
      <w:r w:rsidR="00DA069E" w:rsidRPr="009873CF">
        <w:rPr>
          <w:rFonts w:ascii="游ゴシック" w:eastAsia="游ゴシック" w:hAnsi="游ゴシック" w:cs="ＭＳ 明朝" w:hint="eastAsia"/>
          <w:color w:val="000000" w:themeColor="text1"/>
        </w:rPr>
        <w:t>ことが</w:t>
      </w:r>
      <w:r w:rsidR="006C3672" w:rsidRPr="009873CF">
        <w:rPr>
          <w:rFonts w:ascii="游ゴシック" w:eastAsia="游ゴシック" w:hAnsi="游ゴシック" w:cs="ＭＳ 明朝" w:hint="eastAsia"/>
          <w:color w:val="000000" w:themeColor="text1"/>
        </w:rPr>
        <w:t>推測できる</w:t>
      </w:r>
      <w:r w:rsidR="0088768C">
        <w:rPr>
          <w:rFonts w:ascii="游ゴシック" w:eastAsia="游ゴシック" w:hAnsi="游ゴシック" w:cs="ＭＳ 明朝" w:hint="eastAsia"/>
          <w:color w:val="000000" w:themeColor="text1"/>
        </w:rPr>
        <w:t>。</w:t>
      </w:r>
      <w:r w:rsidR="0082039D" w:rsidRPr="00021834">
        <w:rPr>
          <w:rFonts w:ascii="游ゴシック" w:eastAsia="游ゴシック" w:hAnsi="游ゴシック" w:cs="ＭＳ 明朝" w:hint="eastAsia"/>
          <w:lang w:val="en-US"/>
        </w:rPr>
        <w:t>したがって今後も介護士の特質に合致した評価基準</w:t>
      </w:r>
      <w:r w:rsidR="0000422E">
        <w:rPr>
          <w:rFonts w:ascii="游ゴシック" w:eastAsia="游ゴシック" w:hAnsi="游ゴシック" w:cs="ＭＳ 明朝" w:hint="eastAsia"/>
          <w:lang w:val="en-US"/>
        </w:rPr>
        <w:t>と賃金制度</w:t>
      </w:r>
      <w:r w:rsidR="0082039D" w:rsidRPr="00021834">
        <w:rPr>
          <w:rFonts w:ascii="游ゴシック" w:eastAsia="游ゴシック" w:hAnsi="游ゴシック" w:cs="ＭＳ 明朝" w:hint="eastAsia"/>
          <w:lang w:val="en-US"/>
        </w:rPr>
        <w:t>を模索する必要があろう。</w:t>
      </w:r>
    </w:p>
    <w:p w14:paraId="086B71E5" w14:textId="77777777" w:rsidR="0082039D" w:rsidRPr="00021834" w:rsidRDefault="0082039D" w:rsidP="0082039D">
      <w:pPr>
        <w:rPr>
          <w:rFonts w:ascii="游ゴシック" w:eastAsia="游ゴシック" w:hAnsi="游ゴシック"/>
        </w:rPr>
      </w:pPr>
    </w:p>
    <w:p w14:paraId="7A28A96A" w14:textId="1CFD2500" w:rsidR="008F005B" w:rsidRPr="00021834" w:rsidRDefault="008F005B" w:rsidP="000061E6">
      <w:pPr>
        <w:rPr>
          <w:rFonts w:ascii="游ゴシック" w:eastAsia="游ゴシック" w:hAnsi="游ゴシック"/>
          <w:color w:val="000000" w:themeColor="text1"/>
        </w:rPr>
      </w:pPr>
    </w:p>
    <w:p w14:paraId="2217BC07" w14:textId="663568EE" w:rsidR="002E2E16" w:rsidRDefault="002E2E16">
      <w:pPr>
        <w:rPr>
          <w:rFonts w:ascii="游ゴシック" w:eastAsia="游ゴシック" w:hAnsi="游ゴシック"/>
          <w:color w:val="000000" w:themeColor="text1"/>
          <w:lang w:val="en-US"/>
        </w:rPr>
      </w:pPr>
    </w:p>
    <w:p w14:paraId="2A075764" w14:textId="680C8626" w:rsidR="00621CA5" w:rsidRPr="00021834" w:rsidRDefault="00621CA5">
      <w:pPr>
        <w:rPr>
          <w:rFonts w:ascii="游ゴシック" w:eastAsia="游ゴシック" w:hAnsi="游ゴシック"/>
          <w:color w:val="000000" w:themeColor="text1"/>
          <w:lang w:val="en-US"/>
        </w:rPr>
      </w:pPr>
    </w:p>
    <w:p w14:paraId="10B4F842" w14:textId="77777777" w:rsidR="00943B51" w:rsidRPr="00021834" w:rsidRDefault="00943B51">
      <w:pPr>
        <w:rPr>
          <w:rFonts w:ascii="游ゴシック" w:eastAsia="游ゴシック" w:hAnsi="游ゴシック"/>
          <w:color w:val="000000" w:themeColor="text1"/>
        </w:rPr>
      </w:pPr>
    </w:p>
    <w:sectPr w:rsidR="00943B51" w:rsidRPr="00021834" w:rsidSect="00FA09CC">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6A736" w14:textId="77777777" w:rsidR="00527D3D" w:rsidRDefault="00527D3D" w:rsidP="00AA08DF">
      <w:r>
        <w:separator/>
      </w:r>
    </w:p>
  </w:endnote>
  <w:endnote w:type="continuationSeparator" w:id="0">
    <w:p w14:paraId="2347AF0B" w14:textId="77777777" w:rsidR="00527D3D" w:rsidRDefault="00527D3D" w:rsidP="00AA08DF">
      <w:r>
        <w:continuationSeparator/>
      </w:r>
    </w:p>
  </w:endnote>
  <w:endnote w:id="1">
    <w:p w14:paraId="2DD409D6" w14:textId="37954007" w:rsidR="00590FBC" w:rsidRPr="00207C66" w:rsidRDefault="00590FBC">
      <w:pPr>
        <w:pStyle w:val="ad"/>
        <w:rPr>
          <w:rFonts w:ascii="游ゴシック" w:eastAsia="游ゴシック" w:hAnsi="游ゴシック"/>
          <w:lang w:val="en-US"/>
        </w:rPr>
      </w:pPr>
      <w:r w:rsidRPr="00207C66">
        <w:rPr>
          <w:rStyle w:val="af"/>
          <w:rFonts w:ascii="游ゴシック" w:eastAsia="游ゴシック" w:hAnsi="游ゴシック"/>
        </w:rPr>
        <w:endnoteRef/>
      </w:r>
      <w:r w:rsidRPr="00207C66">
        <w:rPr>
          <w:rFonts w:ascii="游ゴシック" w:eastAsia="游ゴシック" w:hAnsi="游ゴシック"/>
        </w:rPr>
        <w:t xml:space="preserve"> </w:t>
      </w:r>
      <w:r w:rsidRPr="00207C66">
        <w:rPr>
          <w:rFonts w:ascii="游ゴシック" w:eastAsia="游ゴシック" w:hAnsi="游ゴシック" w:cs="ＭＳ 明朝" w:hint="eastAsia"/>
          <w:lang w:val="en-US"/>
        </w:rPr>
        <w:t>教育訓練の成果の評価のこと</w:t>
      </w:r>
    </w:p>
  </w:endnote>
  <w:endnote w:id="2">
    <w:p w14:paraId="7630B929" w14:textId="4915EF4C" w:rsidR="00590FBC" w:rsidRPr="00207C66" w:rsidRDefault="00590FBC" w:rsidP="00DF0E35">
      <w:pPr>
        <w:rPr>
          <w:rFonts w:ascii="游ゴシック" w:eastAsia="游ゴシック" w:hAnsi="游ゴシック" w:cs="ＭＳ 明朝"/>
          <w:sz w:val="20"/>
          <w:szCs w:val="20"/>
        </w:rPr>
      </w:pPr>
      <w:r w:rsidRPr="00207C66">
        <w:rPr>
          <w:rStyle w:val="af"/>
          <w:rFonts w:ascii="游ゴシック" w:eastAsia="游ゴシック" w:hAnsi="游ゴシック"/>
          <w:sz w:val="20"/>
          <w:szCs w:val="20"/>
        </w:rPr>
        <w:endnoteRef/>
      </w:r>
      <w:r w:rsidRPr="00207C66">
        <w:rPr>
          <w:rFonts w:ascii="游ゴシック" w:eastAsia="游ゴシック" w:hAnsi="游ゴシック"/>
          <w:sz w:val="20"/>
          <w:szCs w:val="20"/>
        </w:rPr>
        <w:t xml:space="preserve"> </w:t>
      </w:r>
      <w:r w:rsidRPr="00207C66">
        <w:rPr>
          <w:rFonts w:ascii="游ゴシック" w:eastAsia="游ゴシック" w:hAnsi="游ゴシック" w:cs="ＭＳ 明朝" w:hint="eastAsia"/>
          <w:sz w:val="20"/>
          <w:szCs w:val="20"/>
        </w:rPr>
        <w:t>人材開発支援助成金の「特定訓練コース</w:t>
      </w:r>
      <w:r>
        <w:rPr>
          <w:rFonts w:ascii="游ゴシック" w:eastAsia="游ゴシック" w:hAnsi="游ゴシック" w:cs="ＭＳ 明朝"/>
          <w:sz w:val="20"/>
          <w:szCs w:val="20"/>
        </w:rPr>
        <w:t>」</w:t>
      </w:r>
      <w:r>
        <w:rPr>
          <w:rFonts w:ascii="游ゴシック" w:eastAsia="游ゴシック" w:hAnsi="游ゴシック" w:cs="ＭＳ 明朝"/>
          <w:sz w:val="20"/>
          <w:szCs w:val="20"/>
          <w:lang w:val="en-US"/>
        </w:rPr>
        <w:t>(</w:t>
      </w:r>
      <w:r w:rsidRPr="00207C66">
        <w:rPr>
          <w:rFonts w:ascii="游ゴシック" w:eastAsia="游ゴシック" w:hAnsi="游ゴシック" w:cs="ＭＳ 明朝" w:hint="eastAsia"/>
          <w:sz w:val="20"/>
          <w:szCs w:val="20"/>
        </w:rPr>
        <w:t>認定実習併用職業訓練</w:t>
      </w:r>
      <w:r>
        <w:rPr>
          <w:rFonts w:ascii="游ゴシック" w:eastAsia="游ゴシック" w:hAnsi="游ゴシック" w:cs="ＭＳ 明朝" w:hint="eastAsia"/>
          <w:sz w:val="20"/>
          <w:szCs w:val="20"/>
        </w:rPr>
        <w:t>)</w:t>
      </w:r>
      <w:r w:rsidRPr="00207C66">
        <w:rPr>
          <w:rFonts w:ascii="游ゴシック" w:eastAsia="游ゴシック" w:hAnsi="游ゴシック" w:cs="ＭＳ 明朝" w:hint="eastAsia"/>
          <w:sz w:val="20"/>
          <w:szCs w:val="20"/>
        </w:rPr>
        <w:t>又は「特別育成訓練コース</w:t>
      </w:r>
      <w:r>
        <w:rPr>
          <w:rFonts w:ascii="游ゴシック" w:eastAsia="游ゴシック" w:hAnsi="游ゴシック" w:cs="ＭＳ 明朝"/>
          <w:sz w:val="20"/>
          <w:szCs w:val="20"/>
        </w:rPr>
        <w:t>」</w:t>
      </w:r>
      <w:r>
        <w:rPr>
          <w:rFonts w:ascii="游ゴシック" w:eastAsia="游ゴシック" w:hAnsi="游ゴシック" w:cs="ＭＳ 明朝" w:hint="eastAsia"/>
          <w:sz w:val="20"/>
          <w:szCs w:val="20"/>
          <w:lang w:val="en-US"/>
        </w:rPr>
        <w:t>(</w:t>
      </w:r>
      <w:r w:rsidRPr="00207C66">
        <w:rPr>
          <w:rFonts w:ascii="游ゴシック" w:eastAsia="游ゴシック" w:hAnsi="游ゴシック" w:cs="ＭＳ 明朝" w:hint="eastAsia"/>
          <w:sz w:val="20"/>
          <w:szCs w:val="20"/>
        </w:rPr>
        <w:t>有期実習型訓練</w:t>
      </w:r>
      <w:r>
        <w:rPr>
          <w:rFonts w:ascii="游ゴシック" w:eastAsia="游ゴシック" w:hAnsi="游ゴシック" w:cs="ＭＳ 明朝" w:hint="eastAsia"/>
          <w:sz w:val="20"/>
          <w:szCs w:val="20"/>
        </w:rPr>
        <w:t>)</w:t>
      </w:r>
      <w:r w:rsidRPr="00207C66">
        <w:rPr>
          <w:rFonts w:ascii="游ゴシック" w:eastAsia="游ゴシック" w:hAnsi="游ゴシック" w:cs="ＭＳ 明朝" w:hint="eastAsia"/>
          <w:sz w:val="20"/>
          <w:szCs w:val="20"/>
        </w:rPr>
        <w:t>を活用するためには「汎用性のある評価基準」を引用してジョブ・カードを作成しなければならない。具体的には、ジョブ・カード</w:t>
      </w:r>
      <w:r w:rsidRPr="00207C66">
        <w:rPr>
          <w:rFonts w:ascii="游ゴシック" w:eastAsia="游ゴシック" w:hAnsi="游ゴシック"/>
          <w:sz w:val="20"/>
          <w:szCs w:val="20"/>
        </w:rPr>
        <w:t>3-3-1-</w:t>
      </w:r>
      <w:r>
        <w:rPr>
          <w:rFonts w:ascii="游ゴシック" w:eastAsia="游ゴシック" w:hAnsi="游ゴシック"/>
          <w:sz w:val="20"/>
          <w:szCs w:val="20"/>
          <w:lang w:val="en-US"/>
        </w:rPr>
        <w:t>1(</w:t>
      </w:r>
      <w:r w:rsidRPr="00207C66">
        <w:rPr>
          <w:rFonts w:ascii="游ゴシック" w:eastAsia="游ゴシック" w:hAnsi="游ゴシック" w:cs="ＭＳ 明朝" w:hint="eastAsia"/>
          <w:sz w:val="20"/>
          <w:szCs w:val="20"/>
        </w:rPr>
        <w:t>職業能力証明（訓練成果・実務成果</w:t>
      </w:r>
      <w:r>
        <w:rPr>
          <w:rFonts w:ascii="游ゴシック" w:eastAsia="游ゴシック" w:hAnsi="游ゴシック" w:cs="ＭＳ 明朝"/>
          <w:sz w:val="20"/>
          <w:szCs w:val="20"/>
        </w:rPr>
        <w:t>）</w:t>
      </w:r>
      <w:r w:rsidRPr="00207C66">
        <w:rPr>
          <w:rFonts w:ascii="游ゴシック" w:eastAsia="游ゴシック" w:hAnsi="游ゴシック" w:cs="ＭＳ 明朝" w:hint="eastAsia"/>
          <w:sz w:val="20"/>
          <w:szCs w:val="20"/>
        </w:rPr>
        <w:t>シー</w:t>
      </w:r>
      <w:r>
        <w:rPr>
          <w:rFonts w:ascii="游ゴシック" w:eastAsia="游ゴシック" w:hAnsi="游ゴシック" w:cs="ＭＳ 明朝" w:hint="eastAsia"/>
          <w:sz w:val="20"/>
          <w:szCs w:val="20"/>
        </w:rPr>
        <w:t>ト</w:t>
      </w:r>
      <w:r>
        <w:rPr>
          <w:rFonts w:ascii="游ゴシック" w:eastAsia="游ゴシック" w:hAnsi="游ゴシック" w:cs="ＭＳ 明朝"/>
          <w:sz w:val="20"/>
          <w:szCs w:val="20"/>
          <w:lang w:val="en-US"/>
        </w:rPr>
        <w:t>(</w:t>
      </w:r>
      <w:r w:rsidRPr="00207C66">
        <w:rPr>
          <w:rFonts w:ascii="游ゴシック" w:eastAsia="游ゴシック" w:hAnsi="游ゴシック" w:cs="ＭＳ 明朝" w:hint="eastAsia"/>
          <w:sz w:val="20"/>
          <w:szCs w:val="20"/>
        </w:rPr>
        <w:t>企業実</w:t>
      </w:r>
      <w:r w:rsidRPr="00207C66">
        <w:rPr>
          <w:rFonts w:ascii="游ゴシック" w:eastAsia="游ゴシック" w:hAnsi="游ゴシック"/>
          <w:sz w:val="20"/>
          <w:szCs w:val="20"/>
        </w:rPr>
        <w:t xml:space="preserve"> </w:t>
      </w:r>
      <w:r w:rsidRPr="00207C66">
        <w:rPr>
          <w:rFonts w:ascii="游ゴシック" w:eastAsia="游ゴシック" w:hAnsi="游ゴシック" w:cs="ＭＳ 明朝" w:hint="eastAsia"/>
          <w:sz w:val="20"/>
          <w:szCs w:val="20"/>
        </w:rPr>
        <w:t>習・</w:t>
      </w:r>
      <w:r w:rsidRPr="00207C66">
        <w:rPr>
          <w:rFonts w:ascii="游ゴシック" w:eastAsia="游ゴシック" w:hAnsi="游ゴシック"/>
          <w:sz w:val="20"/>
          <w:szCs w:val="20"/>
        </w:rPr>
        <w:t xml:space="preserve">OJT </w:t>
      </w:r>
      <w:r w:rsidRPr="00207C66">
        <w:rPr>
          <w:rFonts w:ascii="游ゴシック" w:eastAsia="游ゴシック" w:hAnsi="游ゴシック" w:cs="ＭＳ 明朝" w:hint="eastAsia"/>
          <w:sz w:val="20"/>
          <w:szCs w:val="20"/>
        </w:rPr>
        <w:t>用）</w:t>
      </w:r>
      <w:r>
        <w:rPr>
          <w:rFonts w:ascii="游ゴシック" w:eastAsia="游ゴシック" w:hAnsi="游ゴシック" w:cs="ＭＳ 明朝" w:hint="eastAsia"/>
          <w:sz w:val="20"/>
          <w:szCs w:val="20"/>
        </w:rPr>
        <w:t>)</w:t>
      </w:r>
      <w:r w:rsidRPr="00207C66">
        <w:rPr>
          <w:rFonts w:ascii="游ゴシック" w:eastAsia="游ゴシック" w:hAnsi="游ゴシック" w:cs="ＭＳ 明朝" w:hint="eastAsia"/>
          <w:sz w:val="20"/>
          <w:szCs w:val="20"/>
        </w:rPr>
        <w:t>を使用し、「</w:t>
      </w:r>
      <w:r w:rsidRPr="00207C66">
        <w:rPr>
          <w:rFonts w:ascii="游ゴシック" w:eastAsia="游ゴシック" w:hAnsi="游ゴシック"/>
          <w:sz w:val="20"/>
          <w:szCs w:val="20"/>
        </w:rPr>
        <w:t xml:space="preserve">Ⅲ </w:t>
      </w:r>
      <w:r w:rsidRPr="00207C66">
        <w:rPr>
          <w:rFonts w:ascii="游ゴシック" w:eastAsia="游ゴシック" w:hAnsi="游ゴシック" w:cs="ＭＳ 明朝" w:hint="eastAsia"/>
          <w:sz w:val="20"/>
          <w:szCs w:val="20"/>
        </w:rPr>
        <w:t>技能・技術に関する能力」の「</w:t>
      </w:r>
      <w:r w:rsidRPr="00207C66">
        <w:rPr>
          <w:rFonts w:ascii="游ゴシック" w:eastAsia="游ゴシック" w:hAnsi="游ゴシック"/>
          <w:sz w:val="20"/>
          <w:szCs w:val="20"/>
        </w:rPr>
        <w:t xml:space="preserve">(2) </w:t>
      </w:r>
      <w:r w:rsidRPr="00207C66">
        <w:rPr>
          <w:rFonts w:ascii="游ゴシック" w:eastAsia="游ゴシック" w:hAnsi="游ゴシック" w:cs="ＭＳ 明朝" w:hint="eastAsia"/>
          <w:sz w:val="20"/>
          <w:szCs w:val="20"/>
        </w:rPr>
        <w:t>専門的事項」の「職務遂行</w:t>
      </w:r>
      <w:r w:rsidRPr="00207C66">
        <w:rPr>
          <w:rFonts w:ascii="游ゴシック" w:eastAsia="游ゴシック" w:hAnsi="游ゴシック"/>
          <w:sz w:val="20"/>
          <w:szCs w:val="20"/>
        </w:rPr>
        <w:t xml:space="preserve"> </w:t>
      </w:r>
      <w:r w:rsidRPr="00207C66">
        <w:rPr>
          <w:rFonts w:ascii="游ゴシック" w:eastAsia="游ゴシック" w:hAnsi="游ゴシック" w:cs="ＭＳ 明朝" w:hint="eastAsia"/>
          <w:sz w:val="20"/>
          <w:szCs w:val="20"/>
        </w:rPr>
        <w:t>のための基準」として、半数を超える項目を「汎用性のある評価基準」から引用する必要がある。</w:t>
      </w:r>
    </w:p>
  </w:endnote>
  <w:endnote w:id="3">
    <w:p w14:paraId="5615CE16" w14:textId="18672BBB" w:rsidR="00590FBC" w:rsidRPr="005A199F" w:rsidRDefault="00590FBC" w:rsidP="00207C66">
      <w:pPr>
        <w:rPr>
          <w:rFonts w:ascii="游ゴシック" w:eastAsia="游ゴシック" w:hAnsi="游ゴシック"/>
          <w:sz w:val="20"/>
          <w:szCs w:val="20"/>
        </w:rPr>
      </w:pPr>
      <w:r w:rsidRPr="00207C66">
        <w:rPr>
          <w:rStyle w:val="af"/>
          <w:rFonts w:ascii="游ゴシック" w:eastAsia="游ゴシック" w:hAnsi="游ゴシック"/>
          <w:sz w:val="20"/>
          <w:szCs w:val="20"/>
        </w:rPr>
        <w:endnoteRef/>
      </w:r>
      <w:r w:rsidRPr="00207C66">
        <w:rPr>
          <w:rFonts w:ascii="游ゴシック" w:eastAsia="游ゴシック" w:hAnsi="游ゴシック"/>
          <w:sz w:val="20"/>
          <w:szCs w:val="20"/>
        </w:rPr>
        <w:t xml:space="preserve"> </w:t>
      </w:r>
      <w:r w:rsidRPr="00207C66">
        <w:rPr>
          <w:rFonts w:ascii="游ゴシック" w:eastAsia="游ゴシック" w:hAnsi="游ゴシック" w:cs="ＭＳ 明朝"/>
          <w:sz w:val="20"/>
          <w:szCs w:val="20"/>
        </w:rPr>
        <w:t>日米の査定制度を比較検討した遠藤公嗣</w:t>
      </w:r>
      <w:r w:rsidR="00A346A3">
        <w:rPr>
          <w:rFonts w:ascii="游ゴシック" w:eastAsia="游ゴシック" w:hAnsi="游ゴシック" w:cs="ＭＳ 明朝"/>
          <w:sz w:val="20"/>
          <w:szCs w:val="20"/>
          <w:lang w:val="en-US"/>
        </w:rPr>
        <w:t>(</w:t>
      </w:r>
      <w:r w:rsidRPr="00207C66">
        <w:rPr>
          <w:rFonts w:ascii="游ゴシック" w:eastAsia="游ゴシック" w:hAnsi="游ゴシック"/>
          <w:sz w:val="20"/>
          <w:szCs w:val="20"/>
        </w:rPr>
        <w:t>1999</w:t>
      </w:r>
      <w:r w:rsidR="00A346A3">
        <w:rPr>
          <w:rFonts w:ascii="游ゴシック" w:eastAsia="游ゴシック" w:hAnsi="游ゴシック" w:cs="ＭＳ 明朝"/>
          <w:sz w:val="20"/>
          <w:szCs w:val="20"/>
          <w:lang w:val="en-US"/>
        </w:rPr>
        <w:t>),</w:t>
      </w:r>
      <w:r w:rsidRPr="00207C66">
        <w:rPr>
          <w:rFonts w:ascii="游ゴシック" w:eastAsia="游ゴシック" w:hAnsi="游ゴシック" w:cs="ＭＳ 明朝"/>
          <w:sz w:val="20"/>
          <w:szCs w:val="20"/>
        </w:rPr>
        <w:t>査定の三大要素のうち</w:t>
      </w:r>
      <w:r>
        <w:rPr>
          <w:rFonts w:ascii="游ゴシック" w:eastAsia="游ゴシック" w:hAnsi="游ゴシック" w:cs="ＭＳ 明朝" w:hint="eastAsia"/>
          <w:sz w:val="20"/>
          <w:szCs w:val="20"/>
        </w:rPr>
        <w:t>,</w:t>
      </w:r>
      <w:r w:rsidRPr="00207C66">
        <w:rPr>
          <w:rFonts w:ascii="游ゴシック" w:eastAsia="游ゴシック" w:hAnsi="游ゴシック" w:cs="ＭＳ 明朝"/>
          <w:sz w:val="20"/>
          <w:szCs w:val="20"/>
        </w:rPr>
        <w:t>能</w:t>
      </w:r>
      <w:r w:rsidRPr="005A199F">
        <w:rPr>
          <w:rFonts w:ascii="游ゴシック" w:eastAsia="游ゴシック" w:hAnsi="游ゴシック" w:cs="ＭＳ 明朝"/>
          <w:sz w:val="20"/>
          <w:szCs w:val="20"/>
        </w:rPr>
        <w:t>力</w:t>
      </w:r>
      <w:r>
        <w:rPr>
          <w:rFonts w:ascii="游ゴシック" w:eastAsia="游ゴシック" w:hAnsi="游ゴシック" w:cs="ＭＳ 明朝" w:hint="eastAsia"/>
          <w:sz w:val="20"/>
          <w:szCs w:val="20"/>
        </w:rPr>
        <w:t>,</w:t>
      </w:r>
      <w:r w:rsidRPr="005A199F">
        <w:rPr>
          <w:rFonts w:ascii="游ゴシック" w:eastAsia="游ゴシック" w:hAnsi="游ゴシック" w:cs="ＭＳ 明朝"/>
          <w:sz w:val="20"/>
          <w:szCs w:val="20"/>
        </w:rPr>
        <w:t>成績領域</w:t>
      </w:r>
      <w:r w:rsidRPr="005A199F">
        <w:rPr>
          <w:rFonts w:ascii="游ゴシック" w:eastAsia="游ゴシック" w:hAnsi="游ゴシック"/>
          <w:sz w:val="20"/>
          <w:szCs w:val="20"/>
        </w:rPr>
        <w:t xml:space="preserve"> </w:t>
      </w:r>
      <w:r w:rsidRPr="005A199F">
        <w:rPr>
          <w:rFonts w:ascii="游ゴシック" w:eastAsia="游ゴシック" w:hAnsi="游ゴシック" w:cs="ＭＳ 明朝"/>
          <w:sz w:val="20"/>
          <w:szCs w:val="20"/>
        </w:rPr>
        <w:t>について日米とも大差ないものの</w:t>
      </w:r>
      <w:r>
        <w:rPr>
          <w:rFonts w:ascii="游ゴシック" w:eastAsia="游ゴシック" w:hAnsi="游ゴシック" w:cs="ＭＳ 明朝" w:hint="eastAsia"/>
          <w:sz w:val="20"/>
          <w:szCs w:val="20"/>
        </w:rPr>
        <w:t>,</w:t>
      </w:r>
      <w:r w:rsidRPr="005A199F">
        <w:rPr>
          <w:rFonts w:ascii="游ゴシック" w:eastAsia="游ゴシック" w:hAnsi="游ゴシック" w:cs="ＭＳ 明朝"/>
          <w:sz w:val="20"/>
          <w:szCs w:val="20"/>
        </w:rPr>
        <w:t>協調性や積極性などの情意を重視する企業は日本の方が</w:t>
      </w:r>
      <w:r w:rsidRPr="005A199F">
        <w:rPr>
          <w:rFonts w:ascii="游ゴシック" w:eastAsia="游ゴシック" w:hAnsi="游ゴシック"/>
          <w:sz w:val="20"/>
          <w:szCs w:val="20"/>
        </w:rPr>
        <w:t>10%</w:t>
      </w:r>
      <w:r w:rsidRPr="005A199F">
        <w:rPr>
          <w:rFonts w:ascii="游ゴシック" w:eastAsia="游ゴシック" w:hAnsi="游ゴシック" w:cs="ＭＳ 明朝"/>
          <w:sz w:val="20"/>
          <w:szCs w:val="20"/>
        </w:rPr>
        <w:t>ポイ</w:t>
      </w:r>
      <w:r w:rsidRPr="005A199F">
        <w:rPr>
          <w:rFonts w:ascii="游ゴシック" w:eastAsia="游ゴシック" w:hAnsi="游ゴシック" w:cs="ＭＳ 明朝" w:hint="eastAsia"/>
          <w:sz w:val="20"/>
          <w:szCs w:val="20"/>
        </w:rPr>
        <w:t>ント程多い。</w:t>
      </w:r>
    </w:p>
  </w:endnote>
  <w:endnote w:id="4">
    <w:p w14:paraId="3FD92684" w14:textId="4A8D2595" w:rsidR="00590FBC" w:rsidRPr="005A199F" w:rsidRDefault="00590FBC" w:rsidP="00620E04">
      <w:pPr>
        <w:rPr>
          <w:rFonts w:ascii="游ゴシック" w:eastAsia="游ゴシック" w:hAnsi="游ゴシック" w:cs="ＭＳ 明朝"/>
          <w:sz w:val="20"/>
          <w:szCs w:val="20"/>
        </w:rPr>
      </w:pPr>
      <w:r w:rsidRPr="005A199F">
        <w:rPr>
          <w:rStyle w:val="af"/>
          <w:rFonts w:ascii="游ゴシック" w:eastAsia="游ゴシック" w:hAnsi="游ゴシック"/>
          <w:sz w:val="20"/>
          <w:szCs w:val="20"/>
        </w:rPr>
        <w:endnoteRef/>
      </w:r>
      <w:r w:rsidRPr="005A199F">
        <w:rPr>
          <w:rFonts w:ascii="游ゴシック" w:eastAsia="游ゴシック" w:hAnsi="游ゴシック"/>
          <w:sz w:val="20"/>
          <w:szCs w:val="20"/>
        </w:rPr>
        <w:t xml:space="preserve"> </w:t>
      </w:r>
      <w:r w:rsidRPr="005A199F">
        <w:rPr>
          <w:rFonts w:ascii="游ゴシック" w:eastAsia="游ゴシック" w:hAnsi="游ゴシック" w:cs="ＭＳ 明朝" w:hint="eastAsia"/>
          <w:sz w:val="20"/>
          <w:szCs w:val="20"/>
        </w:rPr>
        <w:t>開発決定を含め</w:t>
      </w:r>
      <w:r w:rsidRPr="005A199F">
        <w:rPr>
          <w:rFonts w:ascii="游ゴシック" w:eastAsia="游ゴシック" w:hAnsi="游ゴシック"/>
          <w:sz w:val="20"/>
          <w:szCs w:val="20"/>
        </w:rPr>
        <w:t xml:space="preserve"> 201</w:t>
      </w:r>
      <w:r w:rsidR="00A346A3">
        <w:rPr>
          <w:rFonts w:ascii="游ゴシック" w:eastAsia="游ゴシック" w:hAnsi="游ゴシック"/>
          <w:sz w:val="20"/>
          <w:szCs w:val="20"/>
          <w:lang w:val="en-US"/>
        </w:rPr>
        <w:t>3</w:t>
      </w:r>
      <w:r w:rsidRPr="005A199F">
        <w:rPr>
          <w:rFonts w:ascii="游ゴシック" w:eastAsia="游ゴシック" w:hAnsi="游ゴシック" w:cs="ＭＳ 明朝" w:hint="eastAsia"/>
          <w:sz w:val="20"/>
          <w:szCs w:val="20"/>
        </w:rPr>
        <w:t>年時点</w:t>
      </w:r>
      <w:r w:rsidR="00A346A3">
        <w:rPr>
          <w:rFonts w:ascii="游ゴシック" w:eastAsia="游ゴシック" w:hAnsi="游ゴシック" w:cs="ＭＳ 明朝" w:hint="eastAsia"/>
          <w:sz w:val="20"/>
          <w:szCs w:val="20"/>
        </w:rPr>
        <w:t>の</w:t>
      </w:r>
      <w:r w:rsidRPr="005A199F">
        <w:rPr>
          <w:rFonts w:ascii="游ゴシック" w:eastAsia="游ゴシック" w:hAnsi="游ゴシック"/>
          <w:sz w:val="20"/>
          <w:szCs w:val="20"/>
        </w:rPr>
        <w:t xml:space="preserve">UNESCO </w:t>
      </w:r>
      <w:r w:rsidRPr="005A199F">
        <w:rPr>
          <w:rFonts w:ascii="游ゴシック" w:eastAsia="游ゴシック" w:hAnsi="游ゴシック" w:cs="ＭＳ 明朝" w:hint="eastAsia"/>
          <w:sz w:val="20"/>
          <w:szCs w:val="20"/>
        </w:rPr>
        <w:t>部局内での集計。</w:t>
      </w:r>
      <w:r w:rsidRPr="005A199F">
        <w:rPr>
          <w:rFonts w:ascii="游ゴシック" w:eastAsia="游ゴシック" w:hAnsi="游ゴシック"/>
          <w:sz w:val="20"/>
          <w:szCs w:val="20"/>
        </w:rPr>
        <w:t xml:space="preserve"> Deij et al</w:t>
      </w:r>
      <w:r w:rsidRPr="005A199F">
        <w:rPr>
          <w:rFonts w:ascii="游ゴシック" w:eastAsia="游ゴシック" w:hAnsi="游ゴシック" w:cs="ＭＳ 明朝" w:hint="eastAsia"/>
          <w:sz w:val="20"/>
          <w:szCs w:val="20"/>
        </w:rPr>
        <w:t>（</w:t>
      </w:r>
      <w:r w:rsidRPr="005A199F">
        <w:rPr>
          <w:rFonts w:ascii="游ゴシック" w:eastAsia="游ゴシック" w:hAnsi="游ゴシック"/>
          <w:sz w:val="20"/>
          <w:szCs w:val="20"/>
        </w:rPr>
        <w:t>2015</w:t>
      </w:r>
      <w:r>
        <w:rPr>
          <w:rFonts w:ascii="游ゴシック" w:eastAsia="游ゴシック" w:hAnsi="游ゴシック" w:cs="ＭＳ 明朝" w:hint="eastAsia"/>
          <w:sz w:val="20"/>
          <w:szCs w:val="20"/>
        </w:rPr>
        <w:t>:</w:t>
      </w:r>
      <w:r w:rsidRPr="005A199F">
        <w:rPr>
          <w:rFonts w:ascii="游ゴシック" w:eastAsia="游ゴシック" w:hAnsi="游ゴシック"/>
          <w:sz w:val="20"/>
          <w:szCs w:val="20"/>
        </w:rPr>
        <w:t>6</w:t>
      </w:r>
      <w:r w:rsidRPr="005A199F">
        <w:rPr>
          <w:rFonts w:ascii="游ゴシック" w:eastAsia="游ゴシック" w:hAnsi="游ゴシック" w:cs="ＭＳ 明朝" w:hint="eastAsia"/>
          <w:sz w:val="20"/>
          <w:szCs w:val="20"/>
        </w:rPr>
        <w:t>）</w:t>
      </w:r>
    </w:p>
  </w:endnote>
  <w:endnote w:id="5">
    <w:p w14:paraId="1483B9A6" w14:textId="2D2D7345" w:rsidR="00590FBC" w:rsidRPr="00902A5B" w:rsidRDefault="00590FBC">
      <w:pPr>
        <w:pStyle w:val="ad"/>
      </w:pPr>
      <w:r>
        <w:rPr>
          <w:rStyle w:val="af"/>
        </w:rPr>
        <w:endnoteRef/>
      </w:r>
      <w:r>
        <w:t xml:space="preserve"> </w:t>
      </w:r>
      <w:r>
        <w:rPr>
          <w:rFonts w:ascii="ＭＳ 明朝" w:eastAsia="ＭＳ 明朝" w:hAnsi="ＭＳ 明朝" w:cs="ＭＳ 明朝" w:hint="eastAsia"/>
        </w:rPr>
        <w:t>合掌苑</w:t>
      </w:r>
      <w:r w:rsidRPr="00902A5B">
        <w:rPr>
          <w:rFonts w:ascii="ＭＳ 明朝" w:eastAsia="ＭＳ 明朝" w:hAnsi="ＭＳ 明朝" w:cs="ＭＳ 明朝"/>
        </w:rPr>
        <w:t>,</w:t>
      </w:r>
      <w:r>
        <w:rPr>
          <w:rFonts w:ascii="ＭＳ 明朝" w:eastAsia="ＭＳ 明朝" w:hAnsi="ＭＳ 明朝" w:cs="ＭＳ 明朝" w:hint="eastAsia"/>
        </w:rPr>
        <w:t>現況報告書令和2年4月1日現在参照</w:t>
      </w:r>
    </w:p>
  </w:endnote>
  <w:endnote w:id="6">
    <w:p w14:paraId="76622AD0" w14:textId="08A76083" w:rsidR="00590FBC" w:rsidRPr="00370E7A" w:rsidRDefault="00590FBC">
      <w:pPr>
        <w:pStyle w:val="ad"/>
        <w:rPr>
          <w:rFonts w:ascii="游ゴシック" w:eastAsia="游ゴシック" w:hAnsi="游ゴシック"/>
        </w:rPr>
      </w:pPr>
      <w:r w:rsidRPr="00370E7A">
        <w:rPr>
          <w:rStyle w:val="af"/>
          <w:rFonts w:ascii="游ゴシック" w:eastAsia="游ゴシック" w:hAnsi="游ゴシック"/>
        </w:rPr>
        <w:endnoteRef/>
      </w:r>
      <w:r w:rsidRPr="00370E7A">
        <w:rPr>
          <w:rFonts w:ascii="游ゴシック" w:eastAsia="游ゴシック" w:hAnsi="游ゴシック"/>
        </w:rPr>
        <w:t xml:space="preserve"> </w:t>
      </w:r>
      <w:r w:rsidRPr="00370E7A">
        <w:rPr>
          <w:rFonts w:ascii="游ゴシック" w:eastAsia="游ゴシック" w:hAnsi="游ゴシック" w:cs="ＭＳ 明朝" w:hint="eastAsia"/>
        </w:rPr>
        <w:t>人を大切にする経営学会が年に一回主催</w:t>
      </w:r>
    </w:p>
  </w:endnote>
  <w:endnote w:id="7">
    <w:p w14:paraId="7AEC20E2" w14:textId="395686E1" w:rsidR="00590FBC" w:rsidRPr="00AB35F9" w:rsidRDefault="00590FBC">
      <w:pPr>
        <w:pStyle w:val="ad"/>
        <w:rPr>
          <w:rFonts w:ascii="游ゴシック" w:eastAsia="游ゴシック" w:hAnsi="游ゴシック"/>
          <w:color w:val="000000" w:themeColor="text1"/>
        </w:rPr>
      </w:pPr>
      <w:r w:rsidRPr="00AB35F9">
        <w:rPr>
          <w:rStyle w:val="af"/>
          <w:rFonts w:ascii="游ゴシック" w:eastAsia="游ゴシック" w:hAnsi="游ゴシック"/>
          <w:color w:val="000000" w:themeColor="text1"/>
        </w:rPr>
        <w:endnoteRef/>
      </w:r>
      <w:r w:rsidRPr="00AB35F9">
        <w:rPr>
          <w:rFonts w:ascii="游ゴシック" w:eastAsia="游ゴシック" w:hAnsi="游ゴシック"/>
          <w:color w:val="000000" w:themeColor="text1"/>
        </w:rPr>
        <w:t xml:space="preserve"> </w:t>
      </w:r>
      <w:r w:rsidRPr="00AB35F9">
        <w:rPr>
          <w:rFonts w:ascii="游ゴシック" w:eastAsia="游ゴシック" w:hAnsi="游ゴシック" w:cs="ＭＳ 明朝" w:hint="eastAsia"/>
          <w:color w:val="000000" w:themeColor="text1"/>
        </w:rPr>
        <w:t>職能資格制度を基にした評価制度の欠点を補い、成果主義化をすすめるための方策としてコンピテンシー評価制度の導入が普及した。</w:t>
      </w:r>
    </w:p>
  </w:endnote>
  <w:endnote w:id="8">
    <w:p w14:paraId="2E373C56" w14:textId="3FF38050" w:rsidR="00590FBC" w:rsidRDefault="00590FBC" w:rsidP="00F919FF">
      <w:pPr>
        <w:rPr>
          <w:rFonts w:ascii="游ゴシック" w:eastAsia="游ゴシック" w:hAnsi="游ゴシック" w:cs="ＭＳ 明朝"/>
          <w:sz w:val="20"/>
          <w:szCs w:val="20"/>
        </w:rPr>
      </w:pPr>
      <w:r w:rsidRPr="00AB35F9">
        <w:rPr>
          <w:rStyle w:val="af"/>
          <w:rFonts w:ascii="游ゴシック" w:eastAsia="游ゴシック" w:hAnsi="游ゴシック"/>
          <w:color w:val="000000" w:themeColor="text1"/>
          <w:sz w:val="20"/>
          <w:szCs w:val="20"/>
        </w:rPr>
        <w:endnoteRef/>
      </w:r>
      <w:r w:rsidRPr="00AB35F9">
        <w:rPr>
          <w:rFonts w:ascii="游ゴシック" w:eastAsia="游ゴシック" w:hAnsi="游ゴシック"/>
          <w:color w:val="000000" w:themeColor="text1"/>
          <w:sz w:val="20"/>
          <w:szCs w:val="20"/>
        </w:rPr>
        <w:t xml:space="preserve"> </w:t>
      </w:r>
      <w:r w:rsidRPr="00AB35F9">
        <w:rPr>
          <w:rFonts w:ascii="游ゴシック" w:eastAsia="游ゴシック" w:hAnsi="游ゴシック" w:cs="ＭＳ 明朝"/>
          <w:color w:val="000000" w:themeColor="text1"/>
          <w:sz w:val="20"/>
          <w:szCs w:val="20"/>
        </w:rPr>
        <w:t>熊沢誠</w:t>
      </w:r>
      <w:r>
        <w:rPr>
          <w:rFonts w:ascii="游ゴシック" w:eastAsia="游ゴシック" w:hAnsi="游ゴシック" w:cs="ＭＳ 明朝" w:hint="eastAsia"/>
          <w:color w:val="000000" w:themeColor="text1"/>
          <w:sz w:val="20"/>
          <w:szCs w:val="20"/>
        </w:rPr>
        <w:t>(</w:t>
      </w:r>
      <w:r w:rsidRPr="00AB35F9">
        <w:rPr>
          <w:rFonts w:ascii="游ゴシック" w:eastAsia="游ゴシック" w:hAnsi="游ゴシック"/>
          <w:color w:val="000000" w:themeColor="text1"/>
          <w:sz w:val="20"/>
          <w:szCs w:val="20"/>
        </w:rPr>
        <w:t>1997</w:t>
      </w:r>
      <w:r>
        <w:rPr>
          <w:rFonts w:ascii="游ゴシック" w:eastAsia="游ゴシック" w:hAnsi="游ゴシック" w:cs="ＭＳ 明朝" w:hint="eastAsia"/>
          <w:color w:val="000000" w:themeColor="text1"/>
          <w:sz w:val="20"/>
          <w:szCs w:val="20"/>
        </w:rPr>
        <w:t>)</w:t>
      </w:r>
      <w:r w:rsidRPr="00AB35F9">
        <w:rPr>
          <w:rFonts w:ascii="游ゴシック" w:eastAsia="游ゴシック" w:hAnsi="游ゴシック" w:cs="ＭＳ 明朝"/>
          <w:color w:val="000000" w:themeColor="text1"/>
          <w:sz w:val="20"/>
          <w:szCs w:val="20"/>
        </w:rPr>
        <w:t>は日本の能力主義を「生活態度としての能力主義</w:t>
      </w:r>
      <w:r w:rsidRPr="00864BD0">
        <w:rPr>
          <w:rFonts w:ascii="游ゴシック" w:eastAsia="游ゴシック" w:hAnsi="游ゴシック" w:cs="ＭＳ 明朝"/>
          <w:sz w:val="20"/>
          <w:szCs w:val="20"/>
        </w:rPr>
        <w:t>」と規定</w:t>
      </w:r>
      <w:r w:rsidRPr="00207C66">
        <w:rPr>
          <w:rFonts w:ascii="游ゴシック" w:eastAsia="游ゴシック" w:hAnsi="游ゴシック" w:cs="ＭＳ 明朝"/>
          <w:sz w:val="20"/>
          <w:szCs w:val="20"/>
        </w:rPr>
        <w:t>している</w:t>
      </w:r>
      <w:r>
        <w:rPr>
          <w:rFonts w:ascii="游ゴシック" w:eastAsia="游ゴシック" w:hAnsi="游ゴシック" w:cs="ＭＳ 明朝" w:hint="eastAsia"/>
          <w:sz w:val="20"/>
          <w:szCs w:val="20"/>
        </w:rPr>
        <w:t>。</w:t>
      </w:r>
    </w:p>
    <w:p w14:paraId="7B8E4896" w14:textId="48ADED7C" w:rsidR="00B90B30" w:rsidRDefault="00B90B30" w:rsidP="00F919FF">
      <w:pPr>
        <w:rPr>
          <w:rFonts w:ascii="游ゴシック" w:eastAsia="游ゴシック" w:hAnsi="游ゴシック" w:cs="ＭＳ 明朝"/>
          <w:sz w:val="20"/>
          <w:szCs w:val="20"/>
        </w:rPr>
      </w:pPr>
    </w:p>
    <w:p w14:paraId="68F92DBE" w14:textId="77777777" w:rsidR="00B90B30" w:rsidRPr="00BA207F" w:rsidRDefault="00B90B30" w:rsidP="00B90B30">
      <w:pPr>
        <w:rPr>
          <w:rFonts w:ascii="游ゴシック" w:eastAsia="游ゴシック" w:hAnsi="游ゴシック" w:cs="ＭＳ 明朝"/>
        </w:rPr>
      </w:pPr>
      <w:r w:rsidRPr="00BA207F">
        <w:rPr>
          <w:rFonts w:ascii="游ゴシック" w:eastAsia="游ゴシック" w:hAnsi="游ゴシック" w:cs="ＭＳ 明朝" w:hint="eastAsia"/>
        </w:rPr>
        <w:t>参考文献</w:t>
      </w:r>
    </w:p>
    <w:p w14:paraId="3A5CC663" w14:textId="77777777" w:rsidR="00B90B30" w:rsidRPr="00681DB9" w:rsidRDefault="00B90B30" w:rsidP="00B90B30">
      <w:pPr>
        <w:rPr>
          <w:rFonts w:ascii="游ゴシック" w:eastAsia="游ゴシック" w:hAnsi="游ゴシック"/>
          <w:sz w:val="18"/>
          <w:szCs w:val="18"/>
        </w:rPr>
      </w:pPr>
      <w:r w:rsidRPr="00864BD0">
        <w:rPr>
          <w:rFonts w:ascii="游ゴシック" w:eastAsia="游ゴシック" w:hAnsi="游ゴシック" w:cs="ＭＳ 明朝" w:hint="eastAsia"/>
          <w:sz w:val="18"/>
          <w:szCs w:val="18"/>
        </w:rPr>
        <w:t xml:space="preserve">　</w:t>
      </w:r>
      <w:r w:rsidRPr="00681DB9">
        <w:rPr>
          <w:rFonts w:ascii="游ゴシック" w:eastAsia="游ゴシック" w:hAnsi="游ゴシック" w:cs="ＭＳ 明朝" w:hint="eastAsia"/>
          <w:sz w:val="18"/>
          <w:szCs w:val="18"/>
        </w:rPr>
        <w:t>小熊英二(</w:t>
      </w:r>
      <w:r w:rsidRPr="00681DB9">
        <w:rPr>
          <w:rFonts w:ascii="游ゴシック" w:eastAsia="游ゴシック" w:hAnsi="游ゴシック" w:cs="ＭＳ 明朝"/>
          <w:sz w:val="18"/>
          <w:szCs w:val="18"/>
          <w:lang w:val="en-US"/>
        </w:rPr>
        <w:t>2019),</w:t>
      </w:r>
      <w:r>
        <w:rPr>
          <w:rFonts w:ascii="游ゴシック" w:eastAsia="游ゴシック" w:hAnsi="游ゴシック" w:cs="ＭＳ 明朝" w:hint="eastAsia"/>
          <w:sz w:val="18"/>
          <w:szCs w:val="18"/>
          <w:lang w:val="en-US"/>
        </w:rPr>
        <w:t>『</w:t>
      </w:r>
      <w:r w:rsidRPr="00681DB9">
        <w:rPr>
          <w:rFonts w:ascii="游ゴシック" w:eastAsia="游ゴシック" w:hAnsi="游ゴシック" w:cs="ＭＳ 明朝" w:hint="eastAsia"/>
          <w:sz w:val="18"/>
          <w:szCs w:val="18"/>
        </w:rPr>
        <w:t>日本社会のしくみ雇用・教育・福祉の歴史社会学</w:t>
      </w:r>
      <w:r>
        <w:rPr>
          <w:rFonts w:ascii="游ゴシック" w:eastAsia="游ゴシック" w:hAnsi="游ゴシック" w:cs="ＭＳ 明朝" w:hint="eastAsia"/>
          <w:sz w:val="18"/>
          <w:szCs w:val="18"/>
        </w:rPr>
        <w:t>』(</w:t>
      </w:r>
      <w:r w:rsidRPr="00681DB9">
        <w:rPr>
          <w:rFonts w:ascii="游ゴシック" w:eastAsia="游ゴシック" w:hAnsi="游ゴシック" w:cs="ＭＳ 明朝" w:hint="eastAsia"/>
          <w:sz w:val="18"/>
          <w:szCs w:val="18"/>
          <w:lang w:val="en-US"/>
        </w:rPr>
        <w:t>講談社現代</w:t>
      </w:r>
      <w:r>
        <w:rPr>
          <w:rFonts w:ascii="游ゴシック" w:eastAsia="游ゴシック" w:hAnsi="游ゴシック" w:cs="ＭＳ 明朝" w:hint="eastAsia"/>
          <w:sz w:val="18"/>
          <w:szCs w:val="18"/>
          <w:lang w:val="en-US"/>
        </w:rPr>
        <w:t>新</w:t>
      </w:r>
      <w:r w:rsidRPr="00681DB9">
        <w:rPr>
          <w:rFonts w:ascii="游ゴシック" w:eastAsia="游ゴシック" w:hAnsi="游ゴシック" w:cs="ＭＳ 明朝" w:hint="eastAsia"/>
          <w:sz w:val="18"/>
          <w:szCs w:val="18"/>
          <w:lang w:val="en-US"/>
        </w:rPr>
        <w:t>書</w:t>
      </w:r>
      <w:r w:rsidRPr="00681DB9">
        <w:rPr>
          <w:rFonts w:ascii="游ゴシック" w:eastAsia="游ゴシック" w:hAnsi="游ゴシック" w:cs="ＭＳ 明朝" w:hint="eastAsia"/>
          <w:sz w:val="18"/>
          <w:szCs w:val="18"/>
        </w:rPr>
        <w:t>,</w:t>
      </w:r>
      <w:r w:rsidRPr="00681DB9">
        <w:rPr>
          <w:rFonts w:ascii="游ゴシック" w:eastAsia="游ゴシック" w:hAnsi="游ゴシック" w:cs="ＭＳ 明朝"/>
          <w:sz w:val="18"/>
          <w:szCs w:val="18"/>
          <w:lang w:val="en-US"/>
        </w:rPr>
        <w:t>p579</w:t>
      </w:r>
      <w:r>
        <w:rPr>
          <w:rFonts w:ascii="游ゴシック" w:eastAsia="游ゴシック" w:hAnsi="游ゴシック" w:cs="ＭＳ 明朝"/>
          <w:sz w:val="18"/>
          <w:szCs w:val="18"/>
          <w:lang w:val="en-US"/>
        </w:rPr>
        <w:t>)</w:t>
      </w:r>
    </w:p>
    <w:p w14:paraId="1433A12E" w14:textId="77777777" w:rsidR="00B90B30" w:rsidRPr="001719A7" w:rsidRDefault="00B90B30" w:rsidP="00B90B30">
      <w:pPr>
        <w:rPr>
          <w:rFonts w:ascii="游ゴシック" w:eastAsia="游ゴシック" w:hAnsi="游ゴシック" w:cs="ＭＳ 明朝"/>
          <w:sz w:val="18"/>
          <w:szCs w:val="18"/>
        </w:rPr>
      </w:pPr>
      <w:r w:rsidRPr="00681DB9">
        <w:rPr>
          <w:rFonts w:ascii="游ゴシック" w:eastAsia="游ゴシック" w:hAnsi="游ゴシック" w:cs="ＭＳ 明朝"/>
          <w:sz w:val="18"/>
          <w:szCs w:val="18"/>
        </w:rPr>
        <w:t>岩脇千裕</w:t>
      </w:r>
      <w:r w:rsidRPr="00681DB9">
        <w:rPr>
          <w:rFonts w:ascii="游ゴシック" w:eastAsia="游ゴシック" w:hAnsi="游ゴシック" w:cs="ＭＳ 明朝" w:hint="eastAsia"/>
          <w:sz w:val="18"/>
          <w:szCs w:val="18"/>
        </w:rPr>
        <w:t>(</w:t>
      </w:r>
      <w:r w:rsidRPr="00681DB9">
        <w:rPr>
          <w:rFonts w:ascii="游ゴシック" w:eastAsia="游ゴシック" w:hAnsi="游ゴシック" w:cs="ＭＳ 明朝"/>
          <w:sz w:val="18"/>
          <w:szCs w:val="18"/>
        </w:rPr>
        <w:t>2007)</w:t>
      </w:r>
      <w:r w:rsidRPr="00681DB9">
        <w:rPr>
          <w:rFonts w:ascii="游ゴシック" w:eastAsia="游ゴシック" w:hAnsi="游ゴシック" w:cs="ＭＳ 明朝" w:hint="eastAsia"/>
          <w:sz w:val="18"/>
          <w:szCs w:val="18"/>
        </w:rPr>
        <w:t>「</w:t>
      </w:r>
      <w:r w:rsidRPr="00681DB9">
        <w:rPr>
          <w:rFonts w:ascii="游ゴシック" w:eastAsia="游ゴシック" w:hAnsi="游ゴシック" w:cs="ＭＳ 明朝"/>
          <w:sz w:val="18"/>
          <w:szCs w:val="18"/>
        </w:rPr>
        <w:t>日本企業の大学新卒者採用におけるコンピテンシー概念の</w:t>
      </w:r>
      <w:r w:rsidRPr="00681DB9">
        <w:rPr>
          <w:rFonts w:ascii="游ゴシック" w:eastAsia="游ゴシック" w:hAnsi="游ゴシック"/>
          <w:sz w:val="18"/>
          <w:szCs w:val="18"/>
        </w:rPr>
        <w:t xml:space="preserve"> </w:t>
      </w:r>
      <w:r w:rsidRPr="00681DB9">
        <w:rPr>
          <w:rFonts w:ascii="游ゴシック" w:eastAsia="游ゴシック" w:hAnsi="游ゴシック" w:cs="ＭＳ 明朝"/>
          <w:sz w:val="18"/>
          <w:szCs w:val="18"/>
        </w:rPr>
        <w:t>文脈</w:t>
      </w:r>
      <w:r w:rsidRPr="00681DB9">
        <w:rPr>
          <w:rFonts w:ascii="游ゴシック" w:eastAsia="游ゴシック" w:hAnsi="游ゴシック" w:cs="ＭＳ 明朝" w:hint="eastAsia"/>
          <w:sz w:val="18"/>
          <w:szCs w:val="18"/>
        </w:rPr>
        <w:t>:</w:t>
      </w:r>
      <w:r w:rsidRPr="00681DB9">
        <w:rPr>
          <w:rFonts w:ascii="游ゴシック" w:eastAsia="游ゴシック" w:hAnsi="游ゴシック" w:cs="ＭＳ 明朝"/>
          <w:sz w:val="18"/>
          <w:szCs w:val="18"/>
        </w:rPr>
        <w:t>自己理解支援ツール開発にむけての探索的アプローチ</w:t>
      </w:r>
      <w:r w:rsidRPr="00681DB9">
        <w:rPr>
          <w:rFonts w:ascii="游ゴシック" w:eastAsia="游ゴシック" w:hAnsi="游ゴシック" w:cs="ＭＳ 明朝" w:hint="eastAsia"/>
          <w:sz w:val="18"/>
          <w:szCs w:val="18"/>
        </w:rPr>
        <w:t>」</w:t>
      </w:r>
      <w:r>
        <w:rPr>
          <w:rFonts w:ascii="游ゴシック" w:eastAsia="游ゴシック" w:hAnsi="游ゴシック" w:cs="ＭＳ 明朝" w:hint="eastAsia"/>
          <w:sz w:val="18"/>
          <w:szCs w:val="18"/>
        </w:rPr>
        <w:t>(</w:t>
      </w:r>
      <w:r w:rsidRPr="00681DB9">
        <w:rPr>
          <w:rFonts w:ascii="游ゴシック" w:eastAsia="游ゴシック" w:hAnsi="游ゴシック"/>
          <w:sz w:val="18"/>
          <w:szCs w:val="18"/>
        </w:rPr>
        <w:t>JILPT Discussion Paper Series</w:t>
      </w:r>
      <w:r w:rsidRPr="001719A7">
        <w:rPr>
          <w:rFonts w:ascii="游ゴシック" w:eastAsia="游ゴシック" w:hAnsi="游ゴシック"/>
          <w:sz w:val="18"/>
          <w:szCs w:val="18"/>
        </w:rPr>
        <w:t>)</w:t>
      </w:r>
    </w:p>
    <w:p w14:paraId="1BBB13B1" w14:textId="77777777" w:rsidR="00B90B30" w:rsidRPr="00681DB9" w:rsidRDefault="00B90B30" w:rsidP="00B90B30">
      <w:pPr>
        <w:rPr>
          <w:rFonts w:ascii="游ゴシック" w:eastAsia="游ゴシック" w:hAnsi="游ゴシック" w:cs="ＭＳ 明朝"/>
          <w:sz w:val="18"/>
          <w:szCs w:val="18"/>
        </w:rPr>
      </w:pPr>
      <w:r w:rsidRPr="00681DB9">
        <w:rPr>
          <w:rFonts w:ascii="游ゴシック" w:eastAsia="游ゴシック" w:hAnsi="游ゴシック" w:cs="ＭＳ 明朝" w:hint="eastAsia"/>
          <w:sz w:val="18"/>
          <w:szCs w:val="18"/>
        </w:rPr>
        <w:t xml:space="preserve">　</w:t>
      </w:r>
      <w:r w:rsidRPr="00681DB9">
        <w:rPr>
          <w:rFonts w:ascii="游ゴシック" w:eastAsia="游ゴシック" w:hAnsi="游ゴシック" w:cs="ＭＳ 明朝"/>
          <w:sz w:val="18"/>
          <w:szCs w:val="18"/>
        </w:rPr>
        <w:t>小島弥生</w:t>
      </w:r>
      <w:r w:rsidRPr="00681DB9">
        <w:rPr>
          <w:rFonts w:ascii="游ゴシック" w:eastAsia="游ゴシック" w:hAnsi="游ゴシック" w:cs="ＭＳ 明朝" w:hint="eastAsia"/>
          <w:sz w:val="18"/>
          <w:szCs w:val="18"/>
        </w:rPr>
        <w:t>,</w:t>
      </w:r>
      <w:r w:rsidRPr="00681DB9">
        <w:rPr>
          <w:rFonts w:ascii="游ゴシック" w:eastAsia="游ゴシック" w:hAnsi="游ゴシック" w:cs="ＭＳ 明朝"/>
          <w:sz w:val="18"/>
          <w:szCs w:val="18"/>
        </w:rPr>
        <w:t>太田恵子</w:t>
      </w:r>
      <w:r w:rsidRPr="00681DB9">
        <w:rPr>
          <w:rFonts w:ascii="游ゴシック" w:eastAsia="游ゴシック" w:hAnsi="游ゴシック" w:cs="ＭＳ 明朝" w:hint="eastAsia"/>
          <w:sz w:val="18"/>
          <w:szCs w:val="18"/>
        </w:rPr>
        <w:t>(</w:t>
      </w:r>
      <w:r w:rsidRPr="00681DB9">
        <w:rPr>
          <w:rFonts w:ascii="游ゴシック" w:eastAsia="游ゴシック" w:hAnsi="游ゴシック" w:cs="ＭＳ 明朝"/>
          <w:sz w:val="18"/>
          <w:szCs w:val="18"/>
          <w:lang w:val="en-US"/>
        </w:rPr>
        <w:t>2007)</w:t>
      </w:r>
      <w:r w:rsidRPr="00681DB9">
        <w:rPr>
          <w:rFonts w:ascii="游ゴシック" w:eastAsia="游ゴシック" w:hAnsi="游ゴシック" w:cs="ＭＳ 明朝" w:hint="eastAsia"/>
          <w:sz w:val="18"/>
          <w:szCs w:val="18"/>
        </w:rPr>
        <w:t>「</w:t>
      </w:r>
      <w:r w:rsidRPr="00681DB9">
        <w:rPr>
          <w:rFonts w:ascii="游ゴシック" w:eastAsia="游ゴシック" w:hAnsi="游ゴシック" w:cs="ＭＳ 明朝"/>
          <w:sz w:val="18"/>
          <w:szCs w:val="18"/>
        </w:rPr>
        <w:t>企業従業員の職務満足度と人事評価システムの</w:t>
      </w:r>
      <w:r w:rsidRPr="00681DB9">
        <w:rPr>
          <w:rFonts w:ascii="游ゴシック" w:eastAsia="游ゴシック" w:hAnsi="游ゴシック"/>
          <w:sz w:val="18"/>
          <w:szCs w:val="18"/>
        </w:rPr>
        <w:t xml:space="preserve"> </w:t>
      </w:r>
      <w:r w:rsidRPr="00681DB9">
        <w:rPr>
          <w:rFonts w:ascii="游ゴシック" w:eastAsia="游ゴシック" w:hAnsi="游ゴシック" w:cs="ＭＳ 明朝"/>
          <w:sz w:val="18"/>
          <w:szCs w:val="18"/>
        </w:rPr>
        <w:t>捉え方との関連</w:t>
      </w:r>
      <w:r>
        <w:rPr>
          <w:rFonts w:ascii="游ゴシック" w:eastAsia="游ゴシック" w:hAnsi="游ゴシック" w:cs="ＭＳ 明朝"/>
          <w:sz w:val="18"/>
          <w:szCs w:val="18"/>
        </w:rPr>
        <w:t>」</w:t>
      </w:r>
      <w:r>
        <w:rPr>
          <w:rFonts w:ascii="游ゴシック" w:eastAsia="游ゴシック" w:hAnsi="游ゴシック" w:cs="ＭＳ 明朝"/>
          <w:sz w:val="18"/>
          <w:szCs w:val="18"/>
          <w:lang w:val="en-US"/>
        </w:rPr>
        <w:t>(</w:t>
      </w:r>
      <w:r w:rsidRPr="00681DB9">
        <w:rPr>
          <w:rFonts w:ascii="游ゴシック" w:eastAsia="游ゴシック" w:hAnsi="游ゴシック" w:cs="ＭＳ 明朝"/>
          <w:sz w:val="18"/>
          <w:szCs w:val="18"/>
        </w:rPr>
        <w:t>産業・組織心理学研究</w:t>
      </w:r>
      <w:r w:rsidRPr="00681DB9">
        <w:rPr>
          <w:rFonts w:ascii="游ゴシック" w:eastAsia="游ゴシック" w:hAnsi="游ゴシック" w:cs="ＭＳ 明朝" w:hint="eastAsia"/>
          <w:sz w:val="18"/>
          <w:szCs w:val="18"/>
        </w:rPr>
        <w:t>,</w:t>
      </w:r>
      <w:r w:rsidRPr="00681DB9">
        <w:rPr>
          <w:rFonts w:ascii="游ゴシック" w:eastAsia="游ゴシック" w:hAnsi="游ゴシック"/>
          <w:sz w:val="18"/>
          <w:szCs w:val="18"/>
        </w:rPr>
        <w:t>22</w:t>
      </w:r>
      <w:r w:rsidRPr="00681DB9">
        <w:rPr>
          <w:rFonts w:ascii="游ゴシック" w:eastAsia="游ゴシック" w:hAnsi="游ゴシック" w:cs="ＭＳ 明朝" w:hint="eastAsia"/>
          <w:sz w:val="18"/>
          <w:szCs w:val="18"/>
        </w:rPr>
        <w:t>(</w:t>
      </w:r>
      <w:r w:rsidRPr="00681DB9">
        <w:rPr>
          <w:rFonts w:ascii="游ゴシック" w:eastAsia="游ゴシック" w:hAnsi="游ゴシック" w:cs="ＭＳ 明朝"/>
          <w:sz w:val="18"/>
          <w:szCs w:val="18"/>
          <w:lang w:val="en-US"/>
        </w:rPr>
        <w:t>2),</w:t>
      </w:r>
      <w:r w:rsidRPr="00681DB9">
        <w:rPr>
          <w:rFonts w:ascii="游ゴシック" w:eastAsia="游ゴシック" w:hAnsi="游ゴシック"/>
          <w:sz w:val="18"/>
          <w:szCs w:val="18"/>
        </w:rPr>
        <w:t>p.75-86</w:t>
      </w:r>
      <w:r>
        <w:rPr>
          <w:rFonts w:ascii="游ゴシック" w:eastAsia="游ゴシック" w:hAnsi="游ゴシック" w:cs="ＭＳ 明朝" w:hint="eastAsia"/>
          <w:sz w:val="18"/>
          <w:szCs w:val="18"/>
        </w:rPr>
        <w:t>)</w:t>
      </w:r>
    </w:p>
    <w:p w14:paraId="72EF26B1" w14:textId="77777777" w:rsidR="00B90B30" w:rsidRPr="00864BD0" w:rsidRDefault="00B90B30" w:rsidP="00B90B30">
      <w:pPr>
        <w:rPr>
          <w:rFonts w:ascii="游ゴシック" w:eastAsia="游ゴシック" w:hAnsi="游ゴシック" w:cs="ＭＳ 明朝"/>
          <w:sz w:val="18"/>
          <w:szCs w:val="18"/>
        </w:rPr>
      </w:pPr>
      <w:r w:rsidRPr="00681DB9">
        <w:rPr>
          <w:rFonts w:ascii="游ゴシック" w:eastAsia="游ゴシック" w:hAnsi="游ゴシック" w:cs="ＭＳ 明朝" w:hint="eastAsia"/>
          <w:sz w:val="18"/>
          <w:szCs w:val="18"/>
        </w:rPr>
        <w:t xml:space="preserve">　吉本圭一・木村拓也(</w:t>
      </w:r>
      <w:r w:rsidRPr="00681DB9">
        <w:rPr>
          <w:rFonts w:ascii="游ゴシック" w:eastAsia="游ゴシック" w:hAnsi="游ゴシック" w:cs="ＭＳ 明朝"/>
          <w:sz w:val="18"/>
          <w:szCs w:val="18"/>
          <w:lang w:val="en-US"/>
        </w:rPr>
        <w:t>2015)</w:t>
      </w:r>
      <w:r w:rsidRPr="00681DB9">
        <w:rPr>
          <w:rFonts w:ascii="游ゴシック" w:eastAsia="游ゴシック" w:hAnsi="游ゴシック" w:cs="ＭＳ 明朝" w:hint="eastAsia"/>
          <w:sz w:val="18"/>
          <w:szCs w:val="18"/>
        </w:rPr>
        <w:t>「</w:t>
      </w:r>
      <w:r w:rsidRPr="00864BD0">
        <w:rPr>
          <w:rFonts w:ascii="游ゴシック" w:eastAsia="游ゴシック" w:hAnsi="游ゴシック" w:cs="ＭＳ 明朝" w:hint="eastAsia"/>
          <w:sz w:val="18"/>
          <w:szCs w:val="18"/>
        </w:rPr>
        <w:t>日本における職業能力評価制度</w:t>
      </w:r>
      <w:r w:rsidRPr="00864BD0">
        <w:rPr>
          <w:rFonts w:ascii="游ゴシック" w:eastAsia="游ゴシック" w:hAnsi="游ゴシック"/>
          <w:sz w:val="18"/>
          <w:szCs w:val="18"/>
        </w:rPr>
        <w:t xml:space="preserve"> </w:t>
      </w:r>
      <w:r w:rsidRPr="00864BD0">
        <w:rPr>
          <w:rFonts w:ascii="游ゴシック" w:eastAsia="游ゴシック" w:hAnsi="游ゴシック" w:cs="ＭＳ 明朝" w:hint="eastAsia"/>
          <w:sz w:val="18"/>
          <w:szCs w:val="18"/>
        </w:rPr>
        <w:t>の展開と質保証枠組みの可能性」『教育と訓練の統合的な職</w:t>
      </w:r>
      <w:r w:rsidRPr="00864BD0">
        <w:rPr>
          <w:rFonts w:ascii="游ゴシック" w:eastAsia="游ゴシック" w:hAnsi="游ゴシック"/>
          <w:sz w:val="18"/>
          <w:szCs w:val="18"/>
        </w:rPr>
        <w:t xml:space="preserve"> </w:t>
      </w:r>
      <w:r w:rsidRPr="00864BD0">
        <w:rPr>
          <w:rFonts w:ascii="游ゴシック" w:eastAsia="游ゴシック" w:hAnsi="游ゴシック" w:cs="ＭＳ 明朝" w:hint="eastAsia"/>
          <w:sz w:val="18"/>
          <w:szCs w:val="18"/>
        </w:rPr>
        <w:t>業教育・高等教育資格枠組みプロジェクト』</w:t>
      </w:r>
      <w:r>
        <w:rPr>
          <w:rFonts w:ascii="游ゴシック" w:eastAsia="游ゴシック" w:hAnsi="游ゴシック" w:cs="ＭＳ 明朝" w:hint="eastAsia"/>
          <w:sz w:val="18"/>
          <w:szCs w:val="18"/>
        </w:rPr>
        <w:t>(</w:t>
      </w:r>
      <w:r w:rsidRPr="00864BD0">
        <w:rPr>
          <w:rFonts w:ascii="游ゴシック" w:eastAsia="游ゴシック" w:hAnsi="游ゴシック" w:cs="ＭＳ 明朝" w:hint="eastAsia"/>
          <w:sz w:val="18"/>
          <w:szCs w:val="18"/>
        </w:rPr>
        <w:t>平成</w:t>
      </w:r>
      <w:r w:rsidRPr="00864BD0">
        <w:rPr>
          <w:rFonts w:ascii="游ゴシック" w:eastAsia="游ゴシック" w:hAnsi="游ゴシック"/>
          <w:sz w:val="18"/>
          <w:szCs w:val="18"/>
        </w:rPr>
        <w:t xml:space="preserve"> 26 </w:t>
      </w:r>
      <w:r w:rsidRPr="00864BD0">
        <w:rPr>
          <w:rFonts w:ascii="游ゴシック" w:eastAsia="游ゴシック" w:hAnsi="游ゴシック" w:cs="ＭＳ 明朝" w:hint="eastAsia"/>
          <w:sz w:val="18"/>
          <w:szCs w:val="18"/>
        </w:rPr>
        <w:t>年度文部科学省委託事業</w:t>
      </w:r>
      <w:r>
        <w:rPr>
          <w:rFonts w:ascii="游ゴシック" w:eastAsia="游ゴシック" w:hAnsi="游ゴシック" w:cs="ＭＳ 明朝" w:hint="eastAsia"/>
          <w:sz w:val="18"/>
          <w:szCs w:val="18"/>
          <w:lang w:val="en-US"/>
        </w:rPr>
        <w:t xml:space="preserve"> </w:t>
      </w:r>
      <w:r w:rsidRPr="00864BD0">
        <w:rPr>
          <w:rFonts w:ascii="游ゴシック" w:eastAsia="游ゴシック" w:hAnsi="游ゴシック" w:cs="ＭＳ 明朝" w:hint="eastAsia"/>
          <w:sz w:val="18"/>
          <w:szCs w:val="18"/>
        </w:rPr>
        <w:t>国立大学法人九州大学</w:t>
      </w:r>
      <w:r>
        <w:rPr>
          <w:rFonts w:ascii="游ゴシック" w:eastAsia="游ゴシック" w:hAnsi="游ゴシック" w:cs="ＭＳ 明朝" w:hint="eastAsia"/>
          <w:sz w:val="18"/>
          <w:szCs w:val="18"/>
        </w:rPr>
        <w:t>)</w:t>
      </w:r>
    </w:p>
    <w:p w14:paraId="5BAC59BF" w14:textId="77777777" w:rsidR="00B90B30" w:rsidRPr="00864BD0" w:rsidRDefault="00B90B30" w:rsidP="00B90B30">
      <w:pPr>
        <w:rPr>
          <w:rFonts w:ascii="游ゴシック" w:eastAsia="游ゴシック" w:hAnsi="游ゴシック"/>
          <w:sz w:val="18"/>
          <w:szCs w:val="18"/>
        </w:rPr>
      </w:pPr>
      <w:r w:rsidRPr="00864BD0">
        <w:rPr>
          <w:rFonts w:ascii="游ゴシック" w:eastAsia="游ゴシック" w:hAnsi="游ゴシック" w:cs="ＭＳ 明朝" w:hint="eastAsia"/>
          <w:sz w:val="18"/>
          <w:szCs w:val="18"/>
        </w:rPr>
        <w:t xml:space="preserve">　</w:t>
      </w:r>
      <w:r w:rsidRPr="00864BD0">
        <w:rPr>
          <w:rFonts w:ascii="游ゴシック" w:eastAsia="游ゴシック" w:hAnsi="游ゴシック"/>
          <w:sz w:val="18"/>
          <w:szCs w:val="18"/>
        </w:rPr>
        <w:t>Tailor, F.W. A Piece Rate System 1895, Shop Management 1903, Principles of Scientific Management 1911, Testimony before the Special House Committee 1912</w:t>
      </w:r>
      <w:r w:rsidRPr="00864BD0">
        <w:rPr>
          <w:rFonts w:ascii="游ゴシック" w:eastAsia="游ゴシック" w:hAnsi="游ゴシック" w:cs="ＭＳ 明朝"/>
          <w:sz w:val="18"/>
          <w:szCs w:val="18"/>
        </w:rPr>
        <w:t>（上野陽一訳</w:t>
      </w:r>
      <w:r w:rsidRPr="00864BD0">
        <w:rPr>
          <w:rFonts w:ascii="游ゴシック" w:eastAsia="游ゴシック" w:hAnsi="游ゴシック"/>
          <w:sz w:val="18"/>
          <w:szCs w:val="18"/>
        </w:rPr>
        <w:t xml:space="preserve"> </w:t>
      </w:r>
      <w:r w:rsidRPr="00864BD0">
        <w:rPr>
          <w:rFonts w:ascii="游ゴシック" w:eastAsia="游ゴシック" w:hAnsi="游ゴシック" w:cs="ＭＳ 明朝"/>
          <w:sz w:val="18"/>
          <w:szCs w:val="18"/>
        </w:rPr>
        <w:t>科学的管</w:t>
      </w:r>
      <w:r w:rsidRPr="00864BD0">
        <w:rPr>
          <w:rFonts w:ascii="游ゴシック" w:eastAsia="游ゴシック" w:hAnsi="游ゴシック"/>
          <w:sz w:val="18"/>
          <w:szCs w:val="18"/>
        </w:rPr>
        <w:t xml:space="preserve"> 16 </w:t>
      </w:r>
      <w:r w:rsidRPr="00864BD0">
        <w:rPr>
          <w:rFonts w:ascii="游ゴシック" w:eastAsia="游ゴシック" w:hAnsi="游ゴシック" w:cs="ＭＳ 明朝"/>
          <w:sz w:val="18"/>
          <w:szCs w:val="18"/>
        </w:rPr>
        <w:t>理法〈新版〉産業能率大学出版部）</w:t>
      </w:r>
    </w:p>
    <w:p w14:paraId="7DFBE18E" w14:textId="77777777" w:rsidR="00B90B30" w:rsidRPr="00864BD0" w:rsidRDefault="00B90B30" w:rsidP="00B90B30">
      <w:pPr>
        <w:rPr>
          <w:rFonts w:ascii="游ゴシック" w:eastAsia="游ゴシック" w:hAnsi="游ゴシック"/>
          <w:sz w:val="18"/>
          <w:szCs w:val="18"/>
        </w:rPr>
      </w:pPr>
      <w:r w:rsidRPr="00864BD0">
        <w:rPr>
          <w:rFonts w:ascii="游ゴシック" w:eastAsia="游ゴシック" w:hAnsi="游ゴシック" w:cs="ＭＳ 明朝" w:hint="eastAsia"/>
          <w:sz w:val="18"/>
          <w:szCs w:val="18"/>
        </w:rPr>
        <w:t xml:space="preserve">　</w:t>
      </w:r>
      <w:r w:rsidRPr="00864BD0">
        <w:rPr>
          <w:rFonts w:ascii="游ゴシック" w:eastAsia="游ゴシック" w:hAnsi="游ゴシック" w:cs="ＭＳ 明朝"/>
          <w:sz w:val="18"/>
          <w:szCs w:val="18"/>
        </w:rPr>
        <w:t>安里和晃</w:t>
      </w:r>
      <w:r w:rsidRPr="00864BD0">
        <w:rPr>
          <w:rFonts w:ascii="游ゴシック" w:eastAsia="游ゴシック" w:hAnsi="游ゴシック"/>
          <w:sz w:val="18"/>
          <w:szCs w:val="18"/>
        </w:rPr>
        <w:t>(2007)</w:t>
      </w:r>
      <w:r w:rsidRPr="00864BD0">
        <w:rPr>
          <w:rFonts w:ascii="游ゴシック" w:eastAsia="游ゴシック" w:hAnsi="游ゴシック" w:cs="ＭＳ 明朝"/>
          <w:sz w:val="18"/>
          <w:szCs w:val="18"/>
        </w:rPr>
        <w:t>「高齢者介護のグローバリゼーションとクロスカル</w:t>
      </w:r>
      <w:r w:rsidRPr="00864BD0">
        <w:rPr>
          <w:rFonts w:ascii="游ゴシック" w:eastAsia="游ゴシック" w:hAnsi="游ゴシック"/>
          <w:sz w:val="18"/>
          <w:szCs w:val="18"/>
        </w:rPr>
        <w:t xml:space="preserve"> </w:t>
      </w:r>
      <w:r w:rsidRPr="00864BD0">
        <w:rPr>
          <w:rFonts w:ascii="游ゴシック" w:eastAsia="游ゴシック" w:hAnsi="游ゴシック" w:cs="ＭＳ 明朝"/>
          <w:sz w:val="18"/>
          <w:szCs w:val="18"/>
        </w:rPr>
        <w:t>チュラルケア」</w:t>
      </w:r>
      <w:r>
        <w:rPr>
          <w:rFonts w:ascii="游ゴシック" w:eastAsia="游ゴシック" w:hAnsi="游ゴシック" w:cs="ＭＳ 明朝" w:hint="eastAsia"/>
          <w:sz w:val="18"/>
          <w:szCs w:val="18"/>
        </w:rPr>
        <w:t>(</w:t>
      </w:r>
      <w:r w:rsidRPr="00864BD0">
        <w:rPr>
          <w:rFonts w:ascii="游ゴシック" w:eastAsia="游ゴシック" w:hAnsi="游ゴシック" w:cs="ＭＳ 明朝"/>
          <w:sz w:val="18"/>
          <w:szCs w:val="18"/>
        </w:rPr>
        <w:t>『龍谷大学経済学論集』第</w:t>
      </w:r>
      <w:r w:rsidRPr="00864BD0">
        <w:rPr>
          <w:rFonts w:ascii="游ゴシック" w:eastAsia="游ゴシック" w:hAnsi="游ゴシック"/>
          <w:sz w:val="18"/>
          <w:szCs w:val="18"/>
        </w:rPr>
        <w:t xml:space="preserve">46 </w:t>
      </w:r>
      <w:r w:rsidRPr="00864BD0">
        <w:rPr>
          <w:rFonts w:ascii="游ゴシック" w:eastAsia="游ゴシック" w:hAnsi="游ゴシック" w:cs="ＭＳ 明朝"/>
          <w:sz w:val="18"/>
          <w:szCs w:val="18"/>
        </w:rPr>
        <w:t>巻</w:t>
      </w:r>
      <w:r w:rsidRPr="00864BD0">
        <w:rPr>
          <w:rFonts w:ascii="游ゴシック" w:eastAsia="游ゴシック" w:hAnsi="游ゴシック"/>
          <w:sz w:val="18"/>
          <w:szCs w:val="18"/>
        </w:rPr>
        <w:t xml:space="preserve"> </w:t>
      </w:r>
      <w:r w:rsidRPr="00864BD0">
        <w:rPr>
          <w:rFonts w:ascii="游ゴシック" w:eastAsia="游ゴシック" w:hAnsi="游ゴシック" w:cs="ＭＳ 明朝"/>
          <w:sz w:val="18"/>
          <w:szCs w:val="18"/>
        </w:rPr>
        <w:t>第</w:t>
      </w:r>
      <w:r w:rsidRPr="00864BD0">
        <w:rPr>
          <w:rFonts w:ascii="游ゴシック" w:eastAsia="游ゴシック" w:hAnsi="游ゴシック"/>
          <w:sz w:val="18"/>
          <w:szCs w:val="18"/>
        </w:rPr>
        <w:t xml:space="preserve">5 </w:t>
      </w:r>
      <w:r w:rsidRPr="00864BD0">
        <w:rPr>
          <w:rFonts w:ascii="游ゴシック" w:eastAsia="游ゴシック" w:hAnsi="游ゴシック" w:cs="ＭＳ 明朝"/>
          <w:sz w:val="18"/>
          <w:szCs w:val="18"/>
        </w:rPr>
        <w:t>号</w:t>
      </w:r>
      <w:r>
        <w:rPr>
          <w:rFonts w:ascii="游ゴシック" w:eastAsia="游ゴシック" w:hAnsi="游ゴシック" w:cs="ＭＳ 明朝" w:hint="eastAsia"/>
          <w:sz w:val="18"/>
          <w:szCs w:val="18"/>
        </w:rPr>
        <w:t>)</w:t>
      </w:r>
    </w:p>
    <w:p w14:paraId="4308F760" w14:textId="77777777" w:rsidR="00B90B30" w:rsidRPr="00864BD0" w:rsidRDefault="00B90B30" w:rsidP="00B90B30">
      <w:pPr>
        <w:rPr>
          <w:rFonts w:ascii="游ゴシック" w:eastAsia="游ゴシック" w:hAnsi="游ゴシック"/>
          <w:sz w:val="18"/>
          <w:szCs w:val="18"/>
          <w:lang w:val="en-US"/>
        </w:rPr>
      </w:pPr>
      <w:r w:rsidRPr="00864BD0">
        <w:rPr>
          <w:rFonts w:ascii="游ゴシック" w:eastAsia="游ゴシック" w:hAnsi="游ゴシック" w:hint="eastAsia"/>
          <w:sz w:val="18"/>
          <w:szCs w:val="18"/>
          <w:lang w:val="en-US"/>
        </w:rPr>
        <w:t xml:space="preserve">　山田久</w:t>
      </w:r>
      <w:r>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lang w:val="en-US"/>
        </w:rPr>
        <w:t>2017</w:t>
      </w:r>
      <w:r>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lang w:val="en-US"/>
        </w:rPr>
        <w:t>『同一労働同一賃金の衝撃「働き方改革」の鍵を握る新ルール』</w:t>
      </w:r>
      <w:r>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lang w:val="en-US"/>
        </w:rPr>
        <w:t>日本経済出版社新聞</w:t>
      </w:r>
      <w:r>
        <w:rPr>
          <w:rFonts w:ascii="游ゴシック" w:eastAsia="游ゴシック" w:hAnsi="游ゴシック" w:hint="eastAsia"/>
          <w:sz w:val="18"/>
          <w:szCs w:val="18"/>
          <w:lang w:val="en-US"/>
        </w:rPr>
        <w:t>)</w:t>
      </w:r>
    </w:p>
    <w:p w14:paraId="4A070234" w14:textId="77777777" w:rsidR="00B90B30" w:rsidRPr="00864BD0" w:rsidRDefault="00B90B30" w:rsidP="00B90B30">
      <w:pPr>
        <w:rPr>
          <w:rFonts w:ascii="游ゴシック" w:eastAsia="游ゴシック" w:hAnsi="游ゴシック"/>
          <w:sz w:val="18"/>
          <w:szCs w:val="18"/>
        </w:rPr>
      </w:pPr>
      <w:r w:rsidRPr="00864BD0">
        <w:rPr>
          <w:rFonts w:ascii="游ゴシック" w:eastAsia="游ゴシック" w:hAnsi="游ゴシック" w:hint="eastAsia"/>
          <w:sz w:val="18"/>
          <w:szCs w:val="18"/>
          <w:lang w:val="en-US"/>
        </w:rPr>
        <w:t xml:space="preserve">　</w:t>
      </w:r>
      <w:r w:rsidRPr="00864BD0">
        <w:rPr>
          <w:rFonts w:ascii="游ゴシック" w:eastAsia="游ゴシック" w:hAnsi="游ゴシック" w:hint="eastAsia"/>
          <w:sz w:val="18"/>
          <w:szCs w:val="18"/>
        </w:rPr>
        <w:t>下河辺勝世</w:t>
      </w:r>
      <w:r>
        <w:rPr>
          <w:rFonts w:ascii="游ゴシック" w:eastAsia="游ゴシック" w:hAnsi="游ゴシック" w:hint="eastAsia"/>
          <w:sz w:val="18"/>
          <w:szCs w:val="18"/>
        </w:rPr>
        <w:t>(</w:t>
      </w:r>
      <w:r>
        <w:rPr>
          <w:rFonts w:ascii="游ゴシック" w:eastAsia="游ゴシック" w:hAnsi="游ゴシック"/>
          <w:sz w:val="18"/>
          <w:szCs w:val="18"/>
          <w:lang w:val="en-US"/>
        </w:rPr>
        <w:t>2005)</w:t>
      </w:r>
      <w:r w:rsidRPr="00864BD0">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事例</w:t>
      </w:r>
      <w:r w:rsidRPr="00864BD0">
        <w:rPr>
          <w:rFonts w:ascii="游ゴシック" w:eastAsia="游ゴシック" w:hAnsi="游ゴシック" w:hint="eastAsia"/>
          <w:sz w:val="18"/>
          <w:szCs w:val="18"/>
          <w:lang w:val="en-US"/>
        </w:rPr>
        <w:t xml:space="preserve">2 </w:t>
      </w:r>
      <w:r w:rsidRPr="00864BD0">
        <w:rPr>
          <w:rFonts w:ascii="游ゴシック" w:eastAsia="游ゴシック" w:hAnsi="游ゴシック" w:hint="eastAsia"/>
          <w:sz w:val="18"/>
          <w:szCs w:val="18"/>
        </w:rPr>
        <w:t>人事考課の実践人を育て</w:t>
      </w:r>
      <w:r w:rsidRPr="00864BD0">
        <w:rPr>
          <w:rFonts w:ascii="游ゴシック" w:eastAsia="游ゴシック" w:hAnsi="游ゴシック" w:hint="eastAsia"/>
          <w:sz w:val="18"/>
          <w:szCs w:val="18"/>
          <w:lang w:val="en-US"/>
        </w:rPr>
        <w:t xml:space="preserve">, </w:t>
      </w:r>
      <w:r w:rsidRPr="00864BD0">
        <w:rPr>
          <w:rFonts w:ascii="游ゴシック" w:eastAsia="游ゴシック" w:hAnsi="游ゴシック" w:hint="eastAsia"/>
          <w:sz w:val="18"/>
          <w:szCs w:val="18"/>
        </w:rPr>
        <w:t>組織を活性化</w:t>
      </w:r>
      <w:r w:rsidRPr="00864BD0">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介護老人保健施設あやめの里</w:t>
      </w:r>
      <w:r w:rsidRPr="00864BD0">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福岡県</w:t>
      </w:r>
      <w:r w:rsidRPr="00864BD0">
        <w:rPr>
          <w:rFonts w:ascii="游ゴシック" w:eastAsia="游ゴシック" w:hAnsi="游ゴシック" w:hint="eastAsia"/>
          <w:sz w:val="18"/>
          <w:szCs w:val="18"/>
          <w:lang w:val="en-US"/>
        </w:rPr>
        <w:t>) (</w:t>
      </w:r>
      <w:r w:rsidRPr="00864BD0">
        <w:rPr>
          <w:rFonts w:ascii="游ゴシック" w:eastAsia="游ゴシック" w:hAnsi="游ゴシック" w:hint="eastAsia"/>
          <w:sz w:val="18"/>
          <w:szCs w:val="18"/>
        </w:rPr>
        <w:t>介護最前線介護ホットニュース介護</w:t>
      </w:r>
      <w:r w:rsidRPr="00864BD0">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医療</w:t>
      </w:r>
      <w:r w:rsidRPr="00864BD0">
        <w:rPr>
          <w:rFonts w:ascii="游ゴシック" w:eastAsia="游ゴシック" w:hAnsi="游ゴシック" w:hint="eastAsia"/>
          <w:sz w:val="18"/>
          <w:szCs w:val="18"/>
          <w:lang w:val="en-US"/>
        </w:rPr>
        <w:t xml:space="preserve">) </w:t>
      </w:r>
      <w:r w:rsidRPr="00864BD0">
        <w:rPr>
          <w:rFonts w:ascii="游ゴシック" w:eastAsia="游ゴシック" w:hAnsi="游ゴシック" w:hint="eastAsia"/>
          <w:sz w:val="18"/>
          <w:szCs w:val="18"/>
        </w:rPr>
        <w:t>施設の取り組み</w:t>
      </w:r>
      <w:r w:rsidRPr="00864BD0">
        <w:rPr>
          <w:rFonts w:ascii="游ゴシック" w:eastAsia="游ゴシック" w:hAnsi="游ゴシック" w:hint="eastAsia"/>
          <w:sz w:val="18"/>
          <w:szCs w:val="18"/>
          <w:lang w:val="en-US"/>
        </w:rPr>
        <w:t>)｣</w:t>
      </w:r>
      <w:r>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介護人材</w:t>
      </w:r>
      <w:r w:rsidRPr="00864BD0">
        <w:rPr>
          <w:rFonts w:ascii="游ゴシック" w:eastAsia="游ゴシック" w:hAnsi="游ゴシック" w:hint="eastAsia"/>
          <w:sz w:val="18"/>
          <w:szCs w:val="18"/>
          <w:lang w:val="en-US"/>
        </w:rPr>
        <w:t>Q＆A2,p8</w:t>
      </w:r>
      <w:r>
        <w:rPr>
          <w:rFonts w:ascii="游ゴシック" w:eastAsia="游ゴシック" w:hAnsi="游ゴシック"/>
          <w:sz w:val="18"/>
          <w:szCs w:val="18"/>
          <w:lang w:val="en-US"/>
        </w:rPr>
        <w:t>)</w:t>
      </w:r>
    </w:p>
    <w:p w14:paraId="09EC670D" w14:textId="77777777" w:rsidR="00B90B30" w:rsidRPr="00B85C59" w:rsidRDefault="00B90B30" w:rsidP="00B90B30">
      <w:pPr>
        <w:rPr>
          <w:rFonts w:ascii="游ゴシック" w:eastAsia="游ゴシック" w:hAnsi="游ゴシック"/>
          <w:sz w:val="18"/>
          <w:szCs w:val="18"/>
          <w:lang w:val="en-US"/>
        </w:rPr>
      </w:pPr>
      <w:r w:rsidRPr="00864BD0">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w:t>
      </w:r>
      <w:r w:rsidRPr="00864BD0">
        <w:rPr>
          <w:rFonts w:ascii="游ゴシック" w:eastAsia="游ゴシック" w:hAnsi="游ゴシック" w:hint="eastAsia"/>
          <w:sz w:val="18"/>
          <w:szCs w:val="18"/>
        </w:rPr>
        <w:t>介護プロフェッショナルキャリア段位制度</w:t>
      </w:r>
      <w:r>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評価者（アセッサー）講習テキス</w:t>
      </w:r>
      <w:r>
        <w:rPr>
          <w:rFonts w:ascii="游ゴシック" w:eastAsia="游ゴシック" w:hAnsi="游ゴシック" w:hint="eastAsia"/>
          <w:sz w:val="18"/>
          <w:szCs w:val="18"/>
        </w:rPr>
        <w:t>ト(</w:t>
      </w:r>
      <w:r>
        <w:rPr>
          <w:rFonts w:ascii="游ゴシック" w:eastAsia="游ゴシック" w:hAnsi="游ゴシック"/>
          <w:sz w:val="18"/>
          <w:szCs w:val="18"/>
          <w:lang w:val="en-US"/>
        </w:rPr>
        <w:t>2014)</w:t>
      </w:r>
      <w:r w:rsidRPr="00864BD0">
        <w:rPr>
          <w:rFonts w:ascii="游ゴシック" w:eastAsia="游ゴシック" w:hAnsi="游ゴシック" w:hint="eastAsia"/>
          <w:sz w:val="18"/>
          <w:szCs w:val="18"/>
        </w:rPr>
        <w:t>一般社団法人シルバーサービス振興会</w:t>
      </w:r>
    </w:p>
    <w:p w14:paraId="4D3A0F40" w14:textId="77777777" w:rsidR="00B90B30" w:rsidRPr="00864BD0" w:rsidRDefault="00B90B30" w:rsidP="00B90B30">
      <w:pPr>
        <w:rPr>
          <w:rFonts w:ascii="游ゴシック" w:eastAsia="游ゴシック" w:hAnsi="游ゴシック"/>
          <w:sz w:val="18"/>
          <w:szCs w:val="18"/>
        </w:rPr>
      </w:pPr>
      <w:r w:rsidRPr="00864BD0">
        <w:rPr>
          <w:rFonts w:ascii="游ゴシック" w:eastAsia="游ゴシック" w:hAnsi="游ゴシック" w:hint="eastAsia"/>
          <w:sz w:val="18"/>
          <w:szCs w:val="18"/>
        </w:rPr>
        <w:t>篠塚英子</w:t>
      </w:r>
      <w:r>
        <w:rPr>
          <w:rFonts w:ascii="游ゴシック" w:eastAsia="游ゴシック" w:hAnsi="游ゴシック" w:hint="eastAsia"/>
          <w:sz w:val="18"/>
          <w:szCs w:val="18"/>
        </w:rPr>
        <w:t>(</w:t>
      </w:r>
      <w:r>
        <w:rPr>
          <w:rFonts w:ascii="游ゴシック" w:eastAsia="游ゴシック" w:hAnsi="游ゴシック"/>
          <w:sz w:val="18"/>
          <w:szCs w:val="18"/>
          <w:lang w:val="en-US"/>
        </w:rPr>
        <w:t>1996)</w:t>
      </w:r>
      <w:r w:rsidRPr="00864BD0">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「高齢者介護のマンパワーの問題</w:t>
      </w:r>
      <w:r w:rsidRPr="00864BD0">
        <w:rPr>
          <w:rFonts w:ascii="游ゴシック" w:eastAsia="游ゴシック" w:hAnsi="游ゴシック" w:hint="eastAsia"/>
          <w:sz w:val="18"/>
          <w:szCs w:val="18"/>
          <w:lang w:val="en-US"/>
        </w:rPr>
        <w:t xml:space="preserve">― </w:t>
      </w:r>
      <w:r w:rsidRPr="00864BD0">
        <w:rPr>
          <w:rFonts w:ascii="游ゴシック" w:eastAsia="游ゴシック" w:hAnsi="游ゴシック" w:hint="eastAsia"/>
          <w:sz w:val="18"/>
          <w:szCs w:val="18"/>
        </w:rPr>
        <w:t>介護保険制度との関連から」</w:t>
      </w:r>
      <w:r>
        <w:rPr>
          <w:rFonts w:ascii="游ゴシック" w:eastAsia="游ゴシック" w:hAnsi="游ゴシック" w:hint="eastAsia"/>
          <w:sz w:val="18"/>
          <w:szCs w:val="18"/>
        </w:rPr>
        <w:t>(</w:t>
      </w:r>
      <w:r w:rsidRPr="00864BD0">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季刊社会保障研究</w:t>
      </w:r>
      <w:r w:rsidRPr="00864BD0">
        <w:rPr>
          <w:rFonts w:ascii="游ゴシック" w:eastAsia="游ゴシック" w:hAnsi="游ゴシック" w:hint="eastAsia"/>
          <w:sz w:val="18"/>
          <w:szCs w:val="18"/>
          <w:lang w:val="en-US"/>
        </w:rPr>
        <w:t>』 32(3)</w:t>
      </w:r>
      <w:r>
        <w:rPr>
          <w:rFonts w:ascii="游ゴシック" w:eastAsia="游ゴシック" w:hAnsi="游ゴシック" w:hint="eastAsia"/>
          <w:sz w:val="18"/>
          <w:szCs w:val="18"/>
        </w:rPr>
        <w:t>,</w:t>
      </w:r>
      <w:r>
        <w:rPr>
          <w:rFonts w:ascii="游ゴシック" w:eastAsia="游ゴシック" w:hAnsi="游ゴシック"/>
          <w:sz w:val="18"/>
          <w:szCs w:val="18"/>
          <w:lang w:val="en-US"/>
        </w:rPr>
        <w:t>pp</w:t>
      </w:r>
      <w:r w:rsidRPr="00864BD0">
        <w:rPr>
          <w:rFonts w:ascii="游ゴシック" w:eastAsia="游ゴシック" w:hAnsi="游ゴシック" w:hint="eastAsia"/>
          <w:sz w:val="18"/>
          <w:szCs w:val="18"/>
          <w:lang w:val="en-US"/>
        </w:rPr>
        <w:t>293-309</w:t>
      </w:r>
      <w:r>
        <w:rPr>
          <w:rFonts w:ascii="游ゴシック" w:eastAsia="游ゴシック" w:hAnsi="游ゴシック"/>
          <w:sz w:val="18"/>
          <w:szCs w:val="18"/>
          <w:lang w:val="en-US"/>
        </w:rPr>
        <w:t>)</w:t>
      </w:r>
    </w:p>
    <w:p w14:paraId="4767E690" w14:textId="77777777" w:rsidR="00B90B30" w:rsidRPr="00864BD0" w:rsidRDefault="00B90B30" w:rsidP="00B90B30">
      <w:pPr>
        <w:rPr>
          <w:rFonts w:ascii="游ゴシック" w:eastAsia="游ゴシック" w:hAnsi="游ゴシック"/>
          <w:sz w:val="18"/>
          <w:szCs w:val="18"/>
          <w:lang w:val="en-US"/>
        </w:rPr>
      </w:pPr>
      <w:r w:rsidRPr="00864BD0">
        <w:rPr>
          <w:rFonts w:ascii="游ゴシック" w:eastAsia="游ゴシック" w:hAnsi="游ゴシック" w:hint="eastAsia"/>
          <w:sz w:val="18"/>
          <w:szCs w:val="18"/>
        </w:rPr>
        <w:t xml:space="preserve">　花岡智恵</w:t>
      </w:r>
      <w:r>
        <w:rPr>
          <w:rFonts w:ascii="游ゴシック" w:eastAsia="游ゴシック" w:hAnsi="游ゴシック" w:hint="eastAsia"/>
          <w:sz w:val="18"/>
          <w:szCs w:val="18"/>
        </w:rPr>
        <w:t>(</w:t>
      </w:r>
      <w:r>
        <w:rPr>
          <w:rFonts w:ascii="游ゴシック" w:eastAsia="游ゴシック" w:hAnsi="游ゴシック"/>
          <w:sz w:val="18"/>
          <w:szCs w:val="18"/>
          <w:lang w:val="en-US"/>
        </w:rPr>
        <w:t>2009)</w:t>
      </w:r>
      <w:r w:rsidRPr="00864BD0">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「賃金格差と介護従事者の離職」</w:t>
      </w:r>
      <w:r>
        <w:rPr>
          <w:rFonts w:ascii="游ゴシック" w:eastAsia="游ゴシック" w:hAnsi="游ゴシック" w:hint="eastAsia"/>
          <w:sz w:val="18"/>
          <w:szCs w:val="18"/>
        </w:rPr>
        <w:t>(</w:t>
      </w:r>
      <w:r w:rsidRPr="00864BD0">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季刊社会保障</w:t>
      </w:r>
      <w:r w:rsidRPr="00864BD0">
        <w:rPr>
          <w:rFonts w:ascii="游ゴシック" w:eastAsia="游ゴシック" w:hAnsi="游ゴシック" w:hint="eastAsia"/>
          <w:sz w:val="18"/>
          <w:szCs w:val="18"/>
          <w:lang w:val="en-US"/>
        </w:rPr>
        <w:t>』45(3),pp269-286</w:t>
      </w:r>
      <w:r>
        <w:rPr>
          <w:rFonts w:ascii="游ゴシック" w:eastAsia="游ゴシック" w:hAnsi="游ゴシック"/>
          <w:sz w:val="18"/>
          <w:szCs w:val="18"/>
          <w:lang w:val="en-US"/>
        </w:rPr>
        <w:t>)</w:t>
      </w:r>
    </w:p>
    <w:p w14:paraId="7804F3C2" w14:textId="77777777" w:rsidR="00B90B30" w:rsidRPr="00864BD0" w:rsidRDefault="00B90B30" w:rsidP="00B90B30">
      <w:pPr>
        <w:rPr>
          <w:rFonts w:ascii="游ゴシック" w:eastAsia="游ゴシック" w:hAnsi="游ゴシック"/>
          <w:sz w:val="18"/>
          <w:szCs w:val="18"/>
          <w:lang w:val="en-US"/>
        </w:rPr>
      </w:pPr>
      <w:r w:rsidRPr="00864BD0">
        <w:rPr>
          <w:rFonts w:ascii="游ゴシック" w:eastAsia="游ゴシック" w:hAnsi="游ゴシック" w:hint="eastAsia"/>
          <w:sz w:val="18"/>
          <w:szCs w:val="18"/>
        </w:rPr>
        <w:t xml:space="preserve">　寺澤弘忠</w:t>
      </w:r>
      <w:r>
        <w:rPr>
          <w:rFonts w:ascii="游ゴシック" w:eastAsia="游ゴシック" w:hAnsi="游ゴシック" w:hint="eastAsia"/>
          <w:sz w:val="18"/>
          <w:szCs w:val="18"/>
        </w:rPr>
        <w:t>(</w:t>
      </w:r>
      <w:r>
        <w:rPr>
          <w:rFonts w:ascii="游ゴシック" w:eastAsia="游ゴシック" w:hAnsi="游ゴシック"/>
          <w:sz w:val="18"/>
          <w:szCs w:val="18"/>
          <w:lang w:val="en-US"/>
        </w:rPr>
        <w:t>1992)</w:t>
      </w:r>
      <w:r w:rsidRPr="00864BD0">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 xml:space="preserve">監督者の役割と実践 </w:t>
      </w:r>
      <w:r w:rsidRPr="00864BD0">
        <w:rPr>
          <w:rFonts w:ascii="游ゴシック" w:eastAsia="游ゴシック" w:hAnsi="游ゴシック" w:hint="eastAsia"/>
          <w:sz w:val="18"/>
          <w:szCs w:val="18"/>
          <w:lang w:val="en-US"/>
        </w:rPr>
        <w:t>OJT』</w:t>
      </w:r>
      <w:r>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経営</w:t>
      </w:r>
      <w:r>
        <w:rPr>
          <w:rFonts w:ascii="游ゴシック" w:eastAsia="游ゴシック" w:hAnsi="游ゴシック" w:hint="eastAsia"/>
          <w:sz w:val="18"/>
          <w:szCs w:val="18"/>
        </w:rPr>
        <w:t xml:space="preserve"> </w:t>
      </w:r>
      <w:r w:rsidRPr="00864BD0">
        <w:rPr>
          <w:rFonts w:ascii="游ゴシック" w:eastAsia="游ゴシック" w:hAnsi="游ゴシック" w:hint="eastAsia"/>
          <w:sz w:val="18"/>
          <w:szCs w:val="18"/>
        </w:rPr>
        <w:t>書院</w:t>
      </w:r>
      <w:r>
        <w:rPr>
          <w:rFonts w:ascii="游ゴシック" w:eastAsia="游ゴシック" w:hAnsi="游ゴシック" w:hint="eastAsia"/>
          <w:sz w:val="18"/>
          <w:szCs w:val="18"/>
        </w:rPr>
        <w:t>)</w:t>
      </w:r>
    </w:p>
    <w:p w14:paraId="71084452" w14:textId="77777777" w:rsidR="00B90B30" w:rsidRPr="00864BD0" w:rsidRDefault="00B90B30" w:rsidP="00B90B30">
      <w:pPr>
        <w:rPr>
          <w:rFonts w:ascii="游ゴシック" w:eastAsia="游ゴシック" w:hAnsi="游ゴシック"/>
          <w:sz w:val="18"/>
          <w:szCs w:val="18"/>
          <w:lang w:val="en-US"/>
        </w:rPr>
      </w:pPr>
      <w:r w:rsidRPr="00864BD0">
        <w:rPr>
          <w:rFonts w:ascii="游ゴシック" w:eastAsia="游ゴシック" w:hAnsi="游ゴシック" w:hint="eastAsia"/>
          <w:sz w:val="18"/>
          <w:szCs w:val="18"/>
          <w:lang w:val="en-US"/>
        </w:rPr>
        <w:t xml:space="preserve">　</w:t>
      </w:r>
      <w:r w:rsidRPr="00864BD0">
        <w:rPr>
          <w:rFonts w:ascii="游ゴシック" w:eastAsia="游ゴシック" w:hAnsi="游ゴシック" w:hint="eastAsia"/>
          <w:sz w:val="18"/>
          <w:szCs w:val="18"/>
        </w:rPr>
        <w:t>山田篤裕・石井加代子「介護労働者の賃金決定 要因と離職意向</w:t>
      </w:r>
      <w:r w:rsidRPr="00864BD0">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他産業・他職種からみた介護労 働者の特徴」</w:t>
      </w:r>
      <w:r>
        <w:rPr>
          <w:rFonts w:ascii="游ゴシック" w:eastAsia="游ゴシック" w:hAnsi="游ゴシック" w:hint="eastAsia"/>
          <w:sz w:val="18"/>
          <w:szCs w:val="18"/>
        </w:rPr>
        <w:t>(</w:t>
      </w:r>
      <w:r w:rsidRPr="00864BD0">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季刊社会保障研究</w:t>
      </w:r>
      <w:r w:rsidRPr="00864BD0">
        <w:rPr>
          <w:rFonts w:ascii="游ゴシック" w:eastAsia="游ゴシック" w:hAnsi="游ゴシック" w:hint="eastAsia"/>
          <w:sz w:val="18"/>
          <w:szCs w:val="18"/>
          <w:lang w:val="en-US"/>
        </w:rPr>
        <w:t>』45(3)</w:t>
      </w:r>
      <w:r>
        <w:rPr>
          <w:rFonts w:ascii="游ゴシック" w:eastAsia="游ゴシック" w:hAnsi="游ゴシック" w:hint="eastAsia"/>
          <w:sz w:val="18"/>
          <w:szCs w:val="18"/>
        </w:rPr>
        <w:t>,</w:t>
      </w:r>
      <w:r>
        <w:rPr>
          <w:rFonts w:ascii="游ゴシック" w:eastAsia="游ゴシック" w:hAnsi="游ゴシック"/>
          <w:sz w:val="18"/>
          <w:szCs w:val="18"/>
          <w:lang w:val="en-US"/>
        </w:rPr>
        <w:t>pp</w:t>
      </w:r>
      <w:r w:rsidRPr="00864BD0">
        <w:rPr>
          <w:rFonts w:ascii="游ゴシック" w:eastAsia="游ゴシック" w:hAnsi="游ゴシック" w:hint="eastAsia"/>
          <w:sz w:val="18"/>
          <w:szCs w:val="18"/>
          <w:lang w:val="en-US"/>
        </w:rPr>
        <w:t>229-248</w:t>
      </w:r>
      <w:r>
        <w:rPr>
          <w:rFonts w:ascii="游ゴシック" w:eastAsia="游ゴシック" w:hAnsi="游ゴシック"/>
          <w:sz w:val="18"/>
          <w:szCs w:val="18"/>
          <w:lang w:val="en-US"/>
        </w:rPr>
        <w:t>)</w:t>
      </w:r>
    </w:p>
    <w:p w14:paraId="6531FEE3" w14:textId="77777777" w:rsidR="00B90B30" w:rsidRPr="00864BD0" w:rsidRDefault="00B90B30" w:rsidP="00B90B30">
      <w:pPr>
        <w:rPr>
          <w:rFonts w:ascii="游ゴシック" w:eastAsia="游ゴシック" w:hAnsi="游ゴシック"/>
          <w:sz w:val="18"/>
          <w:szCs w:val="18"/>
          <w:lang w:val="en-US"/>
        </w:rPr>
      </w:pPr>
      <w:r w:rsidRPr="00864BD0">
        <w:rPr>
          <w:rFonts w:ascii="游ゴシック" w:eastAsia="游ゴシック" w:hAnsi="游ゴシック" w:hint="eastAsia"/>
          <w:sz w:val="18"/>
          <w:szCs w:val="18"/>
          <w:lang w:val="en-US"/>
        </w:rPr>
        <w:t xml:space="preserve">　</w:t>
      </w:r>
      <w:r w:rsidRPr="00864BD0">
        <w:rPr>
          <w:rFonts w:ascii="游ゴシック" w:eastAsia="游ゴシック" w:hAnsi="游ゴシック" w:hint="eastAsia"/>
          <w:sz w:val="18"/>
          <w:szCs w:val="18"/>
        </w:rPr>
        <w:t>山口ひろみ</w:t>
      </w:r>
      <w:r>
        <w:rPr>
          <w:rFonts w:ascii="游ゴシック" w:eastAsia="游ゴシック" w:hAnsi="游ゴシック" w:hint="eastAsia"/>
          <w:sz w:val="18"/>
          <w:szCs w:val="18"/>
        </w:rPr>
        <w:t>(</w:t>
      </w:r>
      <w:r>
        <w:rPr>
          <w:rFonts w:ascii="游ゴシック" w:eastAsia="游ゴシック" w:hAnsi="游ゴシック"/>
          <w:sz w:val="18"/>
          <w:szCs w:val="18"/>
          <w:lang w:val="en-US"/>
        </w:rPr>
        <w:t>2004),</w:t>
      </w:r>
      <w:r w:rsidRPr="00864BD0">
        <w:rPr>
          <w:rFonts w:ascii="游ゴシック" w:eastAsia="游ゴシック" w:hAnsi="游ゴシック" w:hint="eastAsia"/>
          <w:sz w:val="18"/>
          <w:szCs w:val="18"/>
        </w:rPr>
        <w:t>「わが国の</w:t>
      </w:r>
      <w:r w:rsidRPr="00864BD0">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介護</w:t>
      </w:r>
      <w:r w:rsidRPr="00864BD0">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に関する文献 調査：経済学的な視点から」</w:t>
      </w:r>
      <w:r>
        <w:rPr>
          <w:rFonts w:ascii="游ゴシック" w:eastAsia="游ゴシック" w:hAnsi="游ゴシック"/>
          <w:sz w:val="18"/>
          <w:szCs w:val="18"/>
          <w:lang w:val="en-US"/>
        </w:rPr>
        <w:t>(</w:t>
      </w:r>
      <w:r w:rsidRPr="00864BD0">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医療と社会</w:t>
      </w:r>
      <w:r w:rsidRPr="00864BD0">
        <w:rPr>
          <w:rFonts w:ascii="游ゴシック" w:eastAsia="游ゴシック" w:hAnsi="游ゴシック" w:hint="eastAsia"/>
          <w:sz w:val="18"/>
          <w:szCs w:val="18"/>
          <w:lang w:val="en-US"/>
        </w:rPr>
        <w:t>』14(1),pp1-14</w:t>
      </w:r>
      <w:r>
        <w:rPr>
          <w:rFonts w:ascii="游ゴシック" w:eastAsia="游ゴシック" w:hAnsi="游ゴシック"/>
          <w:sz w:val="18"/>
          <w:szCs w:val="18"/>
          <w:lang w:val="en-US"/>
        </w:rPr>
        <w:t>)</w:t>
      </w:r>
    </w:p>
    <w:p w14:paraId="4A0C4978" w14:textId="77777777" w:rsidR="00B90B30" w:rsidRPr="00864BD0" w:rsidRDefault="00B90B30" w:rsidP="00B90B30">
      <w:pPr>
        <w:rPr>
          <w:rFonts w:ascii="游ゴシック" w:eastAsia="游ゴシック" w:hAnsi="游ゴシック"/>
          <w:sz w:val="18"/>
          <w:szCs w:val="18"/>
          <w:lang w:val="en-US"/>
        </w:rPr>
      </w:pPr>
      <w:r w:rsidRPr="00864BD0">
        <w:rPr>
          <w:rFonts w:ascii="游ゴシック" w:eastAsia="游ゴシック" w:hAnsi="游ゴシック" w:hint="eastAsia"/>
          <w:sz w:val="18"/>
          <w:szCs w:val="18"/>
          <w:lang w:val="en-US"/>
        </w:rPr>
        <w:t xml:space="preserve">　</w:t>
      </w:r>
      <w:r w:rsidRPr="00864BD0">
        <w:rPr>
          <w:rFonts w:ascii="游ゴシック" w:eastAsia="游ゴシック" w:hAnsi="游ゴシック" w:hint="eastAsia"/>
          <w:sz w:val="18"/>
          <w:szCs w:val="18"/>
        </w:rPr>
        <w:t>濱本賢二</w:t>
      </w:r>
      <w:r>
        <w:rPr>
          <w:rFonts w:ascii="游ゴシック" w:eastAsia="游ゴシック" w:hAnsi="游ゴシック" w:hint="eastAsia"/>
          <w:sz w:val="18"/>
          <w:szCs w:val="18"/>
        </w:rPr>
        <w:t>(</w:t>
      </w:r>
      <w:r>
        <w:rPr>
          <w:rFonts w:ascii="游ゴシック" w:eastAsia="游ゴシック" w:hAnsi="游ゴシック"/>
          <w:sz w:val="18"/>
          <w:szCs w:val="18"/>
          <w:lang w:val="en-US"/>
        </w:rPr>
        <w:t>2001)</w:t>
      </w:r>
      <w:r w:rsidRPr="00864BD0">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「特別養護老人ホームにおける介護 職員定着化に関する研究」</w:t>
      </w:r>
      <w:r>
        <w:rPr>
          <w:rFonts w:ascii="游ゴシック" w:eastAsia="游ゴシック" w:hAnsi="游ゴシック" w:hint="eastAsia"/>
          <w:sz w:val="18"/>
          <w:szCs w:val="18"/>
        </w:rPr>
        <w:t>(</w:t>
      </w:r>
      <w:r w:rsidRPr="00864BD0">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医療と社会</w:t>
      </w:r>
      <w:r w:rsidRPr="00864BD0">
        <w:rPr>
          <w:rFonts w:ascii="游ゴシック" w:eastAsia="游ゴシック" w:hAnsi="游ゴシック" w:hint="eastAsia"/>
          <w:sz w:val="18"/>
          <w:szCs w:val="18"/>
          <w:lang w:val="en-US"/>
        </w:rPr>
        <w:t>』21(1),pp69-83</w:t>
      </w:r>
      <w:r>
        <w:rPr>
          <w:rFonts w:ascii="游ゴシック" w:eastAsia="游ゴシック" w:hAnsi="游ゴシック"/>
          <w:sz w:val="18"/>
          <w:szCs w:val="18"/>
          <w:lang w:val="en-US"/>
        </w:rPr>
        <w:t>)</w:t>
      </w:r>
    </w:p>
    <w:p w14:paraId="546B55DC" w14:textId="77777777" w:rsidR="00B90B30" w:rsidRPr="00864BD0" w:rsidRDefault="00B90B30" w:rsidP="00B90B30">
      <w:pPr>
        <w:rPr>
          <w:rFonts w:ascii="游ゴシック" w:eastAsia="游ゴシック" w:hAnsi="游ゴシック"/>
          <w:sz w:val="18"/>
          <w:szCs w:val="18"/>
        </w:rPr>
      </w:pPr>
      <w:r w:rsidRPr="00864BD0">
        <w:rPr>
          <w:rFonts w:ascii="游ゴシック" w:eastAsia="游ゴシック" w:hAnsi="游ゴシック" w:hint="eastAsia"/>
          <w:sz w:val="18"/>
          <w:szCs w:val="18"/>
          <w:lang w:val="en-US"/>
        </w:rPr>
        <w:t xml:space="preserve">　</w:t>
      </w:r>
      <w:r w:rsidRPr="00864BD0">
        <w:rPr>
          <w:rFonts w:ascii="游ゴシック" w:eastAsia="游ゴシック" w:hAnsi="游ゴシック" w:hint="eastAsia"/>
          <w:sz w:val="18"/>
          <w:szCs w:val="18"/>
        </w:rPr>
        <w:t>中井孝之</w:t>
      </w:r>
      <w:r>
        <w:rPr>
          <w:rFonts w:ascii="游ゴシック" w:eastAsia="游ゴシック" w:hAnsi="游ゴシック" w:hint="eastAsia"/>
          <w:sz w:val="18"/>
          <w:szCs w:val="18"/>
        </w:rPr>
        <w:t>(</w:t>
      </w:r>
      <w:r>
        <w:rPr>
          <w:rFonts w:ascii="游ゴシック" w:eastAsia="游ゴシック" w:hAnsi="游ゴシック"/>
          <w:sz w:val="18"/>
          <w:szCs w:val="18"/>
          <w:lang w:val="en-US"/>
        </w:rPr>
        <w:t>2015)</w:t>
      </w:r>
      <w:r w:rsidRPr="00864BD0">
        <w:rPr>
          <w:rFonts w:ascii="游ゴシック" w:eastAsia="游ゴシック" w:hAnsi="游ゴシック" w:hint="eastAsia"/>
          <w:sz w:val="18"/>
          <w:szCs w:val="18"/>
          <w:lang w:val="en-US"/>
        </w:rPr>
        <w:t>, ｢</w:t>
      </w:r>
      <w:r w:rsidRPr="00864BD0">
        <w:rPr>
          <w:rFonts w:ascii="游ゴシック" w:eastAsia="游ゴシック" w:hAnsi="游ゴシック" w:hint="eastAsia"/>
          <w:sz w:val="18"/>
          <w:szCs w:val="18"/>
        </w:rPr>
        <w:t>介護キャリア段位制度の概要と介護職員のキャリアパス形成</w:t>
      </w:r>
      <w:r w:rsidRPr="00864BD0">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特集介護人材養成教育と人材マネジメント</w:t>
      </w:r>
      <w:r w:rsidRPr="00864BD0">
        <w:rPr>
          <w:rFonts w:ascii="游ゴシック" w:eastAsia="游ゴシック" w:hAnsi="游ゴシック" w:hint="eastAsia"/>
          <w:sz w:val="18"/>
          <w:szCs w:val="18"/>
          <w:lang w:val="en-US"/>
        </w:rPr>
        <w:t>)｣</w:t>
      </w:r>
      <w:r>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地域ケアリング</w:t>
      </w:r>
      <w:r w:rsidRPr="00864BD0">
        <w:rPr>
          <w:rFonts w:ascii="游ゴシック" w:eastAsia="游ゴシック" w:hAnsi="游ゴシック" w:hint="eastAsia"/>
          <w:sz w:val="18"/>
          <w:szCs w:val="18"/>
          <w:lang w:val="en-US"/>
        </w:rPr>
        <w:t xml:space="preserve">17 (13), </w:t>
      </w:r>
      <w:r>
        <w:rPr>
          <w:rFonts w:ascii="游ゴシック" w:eastAsia="游ゴシック" w:hAnsi="游ゴシック"/>
          <w:sz w:val="18"/>
          <w:szCs w:val="18"/>
          <w:lang w:val="en-US"/>
        </w:rPr>
        <w:t>pp</w:t>
      </w:r>
      <w:r w:rsidRPr="00864BD0">
        <w:rPr>
          <w:rFonts w:ascii="游ゴシック" w:eastAsia="游ゴシック" w:hAnsi="游ゴシック" w:hint="eastAsia"/>
          <w:sz w:val="18"/>
          <w:szCs w:val="18"/>
          <w:lang w:val="en-US"/>
        </w:rPr>
        <w:t>18-23</w:t>
      </w:r>
      <w:r>
        <w:rPr>
          <w:rFonts w:ascii="游ゴシック" w:eastAsia="游ゴシック" w:hAnsi="游ゴシック"/>
          <w:sz w:val="18"/>
          <w:szCs w:val="18"/>
          <w:lang w:val="en-US"/>
        </w:rPr>
        <w:t>)</w:t>
      </w:r>
    </w:p>
    <w:p w14:paraId="34C9CDE3" w14:textId="77777777" w:rsidR="00B90B30" w:rsidRPr="00864BD0" w:rsidRDefault="00B90B30" w:rsidP="00B90B30">
      <w:pPr>
        <w:rPr>
          <w:rFonts w:ascii="游ゴシック" w:eastAsia="游ゴシック" w:hAnsi="游ゴシック"/>
          <w:sz w:val="18"/>
          <w:szCs w:val="18"/>
          <w:lang w:val="en-US"/>
        </w:rPr>
      </w:pPr>
      <w:r w:rsidRPr="00864BD0">
        <w:rPr>
          <w:rFonts w:ascii="游ゴシック" w:eastAsia="游ゴシック" w:hAnsi="游ゴシック" w:hint="eastAsia"/>
          <w:sz w:val="18"/>
          <w:szCs w:val="18"/>
        </w:rPr>
        <w:t xml:space="preserve">　永田理香</w:t>
      </w:r>
      <w:r>
        <w:rPr>
          <w:rFonts w:ascii="游ゴシック" w:eastAsia="游ゴシック" w:hAnsi="游ゴシック" w:hint="eastAsia"/>
          <w:sz w:val="18"/>
          <w:szCs w:val="18"/>
        </w:rPr>
        <w:t>(</w:t>
      </w:r>
      <w:r>
        <w:rPr>
          <w:rFonts w:ascii="游ゴシック" w:eastAsia="游ゴシック" w:hAnsi="游ゴシック"/>
          <w:sz w:val="18"/>
          <w:szCs w:val="18"/>
          <w:lang w:val="en-US"/>
        </w:rPr>
        <w:t>2013)</w:t>
      </w:r>
      <w:r w:rsidRPr="00864BD0">
        <w:rPr>
          <w:rFonts w:ascii="游ゴシック" w:eastAsia="游ゴシック" w:hAnsi="游ゴシック" w:hint="eastAsia"/>
          <w:sz w:val="18"/>
          <w:szCs w:val="18"/>
          <w:lang w:val="en-US"/>
        </w:rPr>
        <w:t>, ｢</w:t>
      </w:r>
      <w:r w:rsidRPr="00864BD0">
        <w:rPr>
          <w:rFonts w:ascii="游ゴシック" w:eastAsia="游ゴシック" w:hAnsi="游ゴシック" w:hint="eastAsia"/>
          <w:sz w:val="18"/>
          <w:szCs w:val="18"/>
        </w:rPr>
        <w:t>高齢者施設におけるキャリアパスを活用した職場研修及び人事評価の検討</w:t>
      </w:r>
      <w:r>
        <w:rPr>
          <w:rFonts w:ascii="游ゴシック" w:eastAsia="游ゴシック" w:hAnsi="游ゴシック"/>
          <w:sz w:val="18"/>
          <w:szCs w:val="18"/>
          <w:lang w:val="en-US"/>
        </w:rPr>
        <w:t>｣</w:t>
      </w:r>
      <w:r>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研究結果報告書集：交通安全等・高齢者福祉</w:t>
      </w:r>
      <w:r w:rsidRPr="00864BD0">
        <w:rPr>
          <w:rFonts w:ascii="游ゴシック" w:eastAsia="游ゴシック" w:hAnsi="游ゴシック" w:hint="eastAsia"/>
          <w:sz w:val="18"/>
          <w:szCs w:val="18"/>
          <w:lang w:val="en-US"/>
        </w:rPr>
        <w:t>19,</w:t>
      </w:r>
      <w:r>
        <w:rPr>
          <w:rFonts w:ascii="游ゴシック" w:eastAsia="游ゴシック" w:hAnsi="游ゴシック"/>
          <w:sz w:val="18"/>
          <w:szCs w:val="18"/>
          <w:lang w:val="en-US"/>
        </w:rPr>
        <w:t>pp</w:t>
      </w:r>
      <w:r w:rsidRPr="00864BD0">
        <w:rPr>
          <w:rFonts w:ascii="游ゴシック" w:eastAsia="游ゴシック" w:hAnsi="游ゴシック" w:hint="eastAsia"/>
          <w:sz w:val="18"/>
          <w:szCs w:val="18"/>
          <w:lang w:val="en-US"/>
        </w:rPr>
        <w:t>113-116</w:t>
      </w:r>
      <w:r>
        <w:rPr>
          <w:rFonts w:ascii="游ゴシック" w:eastAsia="游ゴシック" w:hAnsi="游ゴシック"/>
          <w:sz w:val="18"/>
          <w:szCs w:val="18"/>
          <w:lang w:val="en-US"/>
        </w:rPr>
        <w:t>)</w:t>
      </w:r>
    </w:p>
    <w:p w14:paraId="3CEC45B2" w14:textId="77777777" w:rsidR="00B90B30" w:rsidRPr="00864BD0" w:rsidRDefault="00B90B30" w:rsidP="00B90B30">
      <w:pPr>
        <w:rPr>
          <w:rFonts w:ascii="游ゴシック" w:eastAsia="游ゴシック" w:hAnsi="游ゴシック"/>
          <w:sz w:val="18"/>
          <w:szCs w:val="18"/>
          <w:lang w:val="en-US"/>
        </w:rPr>
      </w:pPr>
      <w:r w:rsidRPr="00864BD0">
        <w:rPr>
          <w:rFonts w:ascii="游ゴシック" w:eastAsia="游ゴシック" w:hAnsi="游ゴシック" w:hint="eastAsia"/>
          <w:sz w:val="18"/>
          <w:szCs w:val="18"/>
          <w:lang w:val="en-US"/>
        </w:rPr>
        <w:t xml:space="preserve">　</w:t>
      </w:r>
      <w:r w:rsidRPr="00864BD0">
        <w:rPr>
          <w:rFonts w:ascii="游ゴシック" w:eastAsia="游ゴシック" w:hAnsi="游ゴシック" w:hint="eastAsia"/>
          <w:sz w:val="18"/>
          <w:szCs w:val="18"/>
        </w:rPr>
        <w:t>下河辺勝世</w:t>
      </w:r>
      <w:r>
        <w:rPr>
          <w:rFonts w:ascii="游ゴシック" w:eastAsia="游ゴシック" w:hAnsi="游ゴシック" w:hint="eastAsia"/>
          <w:sz w:val="18"/>
          <w:szCs w:val="18"/>
        </w:rPr>
        <w:t>(</w:t>
      </w:r>
      <w:r>
        <w:rPr>
          <w:rFonts w:ascii="游ゴシック" w:eastAsia="游ゴシック" w:hAnsi="游ゴシック"/>
          <w:sz w:val="18"/>
          <w:szCs w:val="18"/>
          <w:lang w:val="en-US"/>
        </w:rPr>
        <w:t>2005),</w:t>
      </w:r>
      <w:r w:rsidRPr="00864BD0">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事例</w:t>
      </w:r>
      <w:r w:rsidRPr="00864BD0">
        <w:rPr>
          <w:rFonts w:ascii="游ゴシック" w:eastAsia="游ゴシック" w:hAnsi="游ゴシック" w:hint="eastAsia"/>
          <w:sz w:val="18"/>
          <w:szCs w:val="18"/>
          <w:lang w:val="en-US"/>
        </w:rPr>
        <w:t xml:space="preserve">2 </w:t>
      </w:r>
      <w:r w:rsidRPr="00864BD0">
        <w:rPr>
          <w:rFonts w:ascii="游ゴシック" w:eastAsia="游ゴシック" w:hAnsi="游ゴシック" w:hint="eastAsia"/>
          <w:sz w:val="18"/>
          <w:szCs w:val="18"/>
        </w:rPr>
        <w:t>人事考課の実践人を育て</w:t>
      </w:r>
      <w:r w:rsidRPr="00864BD0">
        <w:rPr>
          <w:rFonts w:ascii="游ゴシック" w:eastAsia="游ゴシック" w:hAnsi="游ゴシック" w:hint="eastAsia"/>
          <w:sz w:val="18"/>
          <w:szCs w:val="18"/>
          <w:lang w:val="en-US"/>
        </w:rPr>
        <w:t xml:space="preserve">, </w:t>
      </w:r>
      <w:r w:rsidRPr="00864BD0">
        <w:rPr>
          <w:rFonts w:ascii="游ゴシック" w:eastAsia="游ゴシック" w:hAnsi="游ゴシック" w:hint="eastAsia"/>
          <w:sz w:val="18"/>
          <w:szCs w:val="18"/>
        </w:rPr>
        <w:t>組織を活性化</w:t>
      </w:r>
      <w:r w:rsidRPr="00864BD0">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介護老人保健施設あやめの里</w:t>
      </w:r>
      <w:r w:rsidRPr="00864BD0">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福岡県</w:t>
      </w:r>
      <w:r w:rsidRPr="00864BD0">
        <w:rPr>
          <w:rFonts w:ascii="游ゴシック" w:eastAsia="游ゴシック" w:hAnsi="游ゴシック" w:hint="eastAsia"/>
          <w:sz w:val="18"/>
          <w:szCs w:val="18"/>
          <w:lang w:val="en-US"/>
        </w:rPr>
        <w:t>) (</w:t>
      </w:r>
      <w:r w:rsidRPr="00864BD0">
        <w:rPr>
          <w:rFonts w:ascii="游ゴシック" w:eastAsia="游ゴシック" w:hAnsi="游ゴシック" w:hint="eastAsia"/>
          <w:sz w:val="18"/>
          <w:szCs w:val="18"/>
        </w:rPr>
        <w:t>介護最前線介護ホットニュース介護</w:t>
      </w:r>
      <w:r w:rsidRPr="00864BD0">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医療</w:t>
      </w:r>
      <w:r w:rsidRPr="00864BD0">
        <w:rPr>
          <w:rFonts w:ascii="游ゴシック" w:eastAsia="游ゴシック" w:hAnsi="游ゴシック" w:hint="eastAsia"/>
          <w:sz w:val="18"/>
          <w:szCs w:val="18"/>
          <w:lang w:val="en-US"/>
        </w:rPr>
        <w:t xml:space="preserve">) </w:t>
      </w:r>
      <w:r w:rsidRPr="00864BD0">
        <w:rPr>
          <w:rFonts w:ascii="游ゴシック" w:eastAsia="游ゴシック" w:hAnsi="游ゴシック" w:hint="eastAsia"/>
          <w:sz w:val="18"/>
          <w:szCs w:val="18"/>
        </w:rPr>
        <w:t>施設の取り組み</w:t>
      </w:r>
      <w:r w:rsidRPr="00864BD0">
        <w:rPr>
          <w:rFonts w:ascii="游ゴシック" w:eastAsia="游ゴシック" w:hAnsi="游ゴシック" w:hint="eastAsia"/>
          <w:sz w:val="18"/>
          <w:szCs w:val="18"/>
          <w:lang w:val="en-US"/>
        </w:rPr>
        <w:t>)｣</w:t>
      </w:r>
      <w:r>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介護人材</w:t>
      </w:r>
      <w:r w:rsidRPr="00864BD0">
        <w:rPr>
          <w:rFonts w:ascii="游ゴシック" w:eastAsia="游ゴシック" w:hAnsi="游ゴシック" w:hint="eastAsia"/>
          <w:sz w:val="18"/>
          <w:szCs w:val="18"/>
          <w:lang w:val="en-US"/>
        </w:rPr>
        <w:t>Q＆A2,p8</w:t>
      </w:r>
      <w:r>
        <w:rPr>
          <w:rFonts w:ascii="游ゴシック" w:eastAsia="游ゴシック" w:hAnsi="游ゴシック"/>
          <w:sz w:val="18"/>
          <w:szCs w:val="18"/>
          <w:lang w:val="en-US"/>
        </w:rPr>
        <w:t>)</w:t>
      </w:r>
    </w:p>
    <w:p w14:paraId="4F3A9B66" w14:textId="77777777" w:rsidR="00B90B30" w:rsidRPr="00864BD0" w:rsidRDefault="00B90B30" w:rsidP="00B90B30">
      <w:pPr>
        <w:rPr>
          <w:rFonts w:ascii="游ゴシック" w:eastAsia="游ゴシック" w:hAnsi="游ゴシック"/>
          <w:sz w:val="18"/>
          <w:szCs w:val="18"/>
          <w:lang w:val="en-US"/>
        </w:rPr>
      </w:pPr>
      <w:r w:rsidRPr="00864BD0">
        <w:rPr>
          <w:rFonts w:ascii="游ゴシック" w:eastAsia="游ゴシック" w:hAnsi="游ゴシック" w:hint="eastAsia"/>
          <w:sz w:val="18"/>
          <w:szCs w:val="18"/>
        </w:rPr>
        <w:t xml:space="preserve">　鈴木聖子</w:t>
      </w:r>
      <w:r>
        <w:rPr>
          <w:rFonts w:ascii="游ゴシック" w:eastAsia="游ゴシック" w:hAnsi="游ゴシック"/>
          <w:sz w:val="18"/>
          <w:szCs w:val="18"/>
          <w:lang w:val="en-US"/>
        </w:rPr>
        <w:t>,</w:t>
      </w:r>
      <w:r>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特別養護老人ホーム初任介護職員の認知症高齢者ケアにおける困難内容の分析</w:t>
      </w:r>
      <w:r>
        <w:rPr>
          <w:rFonts w:ascii="游ゴシック" w:eastAsia="游ゴシック" w:hAnsi="游ゴシック"/>
          <w:sz w:val="18"/>
          <w:szCs w:val="18"/>
          <w:lang w:val="en-US"/>
        </w:rPr>
        <w:t>」(</w:t>
      </w:r>
      <w:r w:rsidRPr="00864BD0">
        <w:rPr>
          <w:rFonts w:ascii="游ゴシック" w:eastAsia="游ゴシック" w:hAnsi="游ゴシック" w:hint="eastAsia"/>
          <w:sz w:val="18"/>
          <w:szCs w:val="18"/>
        </w:rPr>
        <w:t>認知症ケア学会誌第</w:t>
      </w:r>
      <w:r w:rsidRPr="00864BD0">
        <w:rPr>
          <w:rFonts w:ascii="游ゴシック" w:eastAsia="游ゴシック" w:hAnsi="游ゴシック" w:hint="eastAsia"/>
          <w:sz w:val="18"/>
          <w:szCs w:val="18"/>
          <w:lang w:val="en-US"/>
        </w:rPr>
        <w:t>9</w:t>
      </w:r>
      <w:r w:rsidRPr="00864BD0">
        <w:rPr>
          <w:rFonts w:ascii="游ゴシック" w:eastAsia="游ゴシック" w:hAnsi="游ゴシック" w:hint="eastAsia"/>
          <w:sz w:val="18"/>
          <w:szCs w:val="18"/>
        </w:rPr>
        <w:t>巻第</w:t>
      </w:r>
      <w:r w:rsidRPr="00864BD0">
        <w:rPr>
          <w:rFonts w:ascii="游ゴシック" w:eastAsia="游ゴシック" w:hAnsi="游ゴシック" w:hint="eastAsia"/>
          <w:sz w:val="18"/>
          <w:szCs w:val="18"/>
          <w:lang w:val="en-US"/>
        </w:rPr>
        <w:t>3</w:t>
      </w:r>
      <w:r w:rsidRPr="00864BD0">
        <w:rPr>
          <w:rFonts w:ascii="游ゴシック" w:eastAsia="游ゴシック" w:hAnsi="游ゴシック" w:hint="eastAsia"/>
          <w:sz w:val="18"/>
          <w:szCs w:val="18"/>
        </w:rPr>
        <w:t>号</w:t>
      </w:r>
      <w:r>
        <w:rPr>
          <w:rFonts w:ascii="游ゴシック" w:eastAsia="游ゴシック" w:hAnsi="游ゴシック"/>
          <w:sz w:val="18"/>
          <w:szCs w:val="18"/>
        </w:rPr>
        <w:t>)</w:t>
      </w:r>
    </w:p>
    <w:p w14:paraId="16687AD0" w14:textId="77777777" w:rsidR="00B90B30" w:rsidRPr="00864BD0" w:rsidRDefault="00B90B30" w:rsidP="00B90B30">
      <w:pPr>
        <w:rPr>
          <w:rFonts w:ascii="游ゴシック" w:eastAsia="游ゴシック" w:hAnsi="游ゴシック"/>
          <w:sz w:val="18"/>
          <w:szCs w:val="18"/>
          <w:lang w:val="en-US"/>
        </w:rPr>
      </w:pPr>
      <w:r w:rsidRPr="00864BD0">
        <w:rPr>
          <w:rFonts w:ascii="游ゴシック" w:eastAsia="游ゴシック" w:hAnsi="游ゴシック" w:hint="eastAsia"/>
          <w:sz w:val="18"/>
          <w:szCs w:val="18"/>
          <w:lang w:val="en-US"/>
        </w:rPr>
        <w:t xml:space="preserve">　</w:t>
      </w:r>
      <w:r w:rsidRPr="00864BD0">
        <w:rPr>
          <w:rFonts w:ascii="游ゴシック" w:eastAsia="游ゴシック" w:hAnsi="游ゴシック" w:hint="eastAsia"/>
          <w:sz w:val="18"/>
          <w:szCs w:val="18"/>
        </w:rPr>
        <w:t>橋本美香</w:t>
      </w:r>
      <w:r>
        <w:rPr>
          <w:rFonts w:ascii="游ゴシック" w:eastAsia="游ゴシック" w:hAnsi="游ゴシック" w:hint="eastAsia"/>
          <w:sz w:val="18"/>
          <w:szCs w:val="18"/>
        </w:rPr>
        <w:t>(</w:t>
      </w:r>
      <w:r>
        <w:rPr>
          <w:rFonts w:ascii="游ゴシック" w:eastAsia="游ゴシック" w:hAnsi="游ゴシック"/>
          <w:sz w:val="18"/>
          <w:szCs w:val="18"/>
          <w:lang w:val="en-US"/>
        </w:rPr>
        <w:t>2011)</w:t>
      </w:r>
      <w:r>
        <w:rPr>
          <w:rFonts w:ascii="游ゴシック" w:eastAsia="游ゴシック" w:hAnsi="游ゴシック" w:hint="eastAsia"/>
          <w:sz w:val="18"/>
          <w:szCs w:val="18"/>
          <w:lang w:val="en-US"/>
        </w:rPr>
        <w:t>「</w:t>
      </w:r>
      <w:r w:rsidRPr="00864BD0">
        <w:rPr>
          <w:rFonts w:ascii="游ゴシック" w:eastAsia="游ゴシック" w:hAnsi="游ゴシック"/>
          <w:sz w:val="18"/>
          <w:szCs w:val="18"/>
          <w:lang w:val="en-US"/>
        </w:rPr>
        <w:t>介</w:t>
      </w:r>
      <w:r w:rsidRPr="00864BD0">
        <w:rPr>
          <w:rFonts w:ascii="游ゴシック" w:eastAsia="游ゴシック" w:hAnsi="游ゴシック" w:hint="eastAsia"/>
          <w:sz w:val="18"/>
          <w:szCs w:val="18"/>
        </w:rPr>
        <w:t>護福祉士資格の有無及び経験年数による認知症ケア比較</w:t>
      </w:r>
      <w:r w:rsidRPr="00864BD0">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 xml:space="preserve"> 介護福祉士資格の有無及び経験年数による認知症ケア比較</w:t>
      </w:r>
      <w:r>
        <w:rPr>
          <w:rFonts w:ascii="游ゴシック" w:eastAsia="游ゴシック" w:hAnsi="游ゴシック"/>
          <w:sz w:val="18"/>
          <w:szCs w:val="18"/>
          <w:lang w:val="en-US"/>
        </w:rPr>
        <w:t>」</w:t>
      </w:r>
      <w:r>
        <w:rPr>
          <w:rFonts w:ascii="游ゴシック" w:eastAsia="游ゴシック" w:hAnsi="游ゴシック" w:hint="eastAsia"/>
          <w:sz w:val="18"/>
          <w:szCs w:val="18"/>
          <w:lang w:val="en-US"/>
        </w:rPr>
        <w:t>(</w:t>
      </w:r>
      <w:r w:rsidRPr="00864BD0">
        <w:rPr>
          <w:rFonts w:ascii="游ゴシック" w:eastAsia="游ゴシック" w:hAnsi="游ゴシック"/>
          <w:sz w:val="18"/>
          <w:szCs w:val="18"/>
          <w:lang w:val="en-US"/>
        </w:rPr>
        <w:t>p</w:t>
      </w:r>
      <w:r w:rsidRPr="00864BD0">
        <w:rPr>
          <w:rFonts w:ascii="游ゴシック" w:eastAsia="游ゴシック" w:hAnsi="游ゴシック" w:hint="eastAsia"/>
          <w:sz w:val="18"/>
          <w:szCs w:val="18"/>
          <w:lang w:val="en-US"/>
        </w:rPr>
        <w:t>p105-112</w:t>
      </w:r>
      <w:r>
        <w:rPr>
          <w:rFonts w:ascii="游ゴシック" w:eastAsia="游ゴシック" w:hAnsi="游ゴシック" w:hint="eastAsia"/>
          <w:sz w:val="18"/>
          <w:szCs w:val="18"/>
          <w:lang w:val="en-US"/>
        </w:rPr>
        <w:t>)</w:t>
      </w:r>
    </w:p>
    <w:p w14:paraId="413C4079" w14:textId="77777777" w:rsidR="00B90B30" w:rsidRPr="005B03FF" w:rsidRDefault="00B90B30" w:rsidP="00B90B30">
      <w:pPr>
        <w:rPr>
          <w:rFonts w:ascii="游ゴシック" w:eastAsia="游ゴシック" w:hAnsi="游ゴシック"/>
          <w:sz w:val="18"/>
          <w:szCs w:val="18"/>
        </w:rPr>
      </w:pPr>
      <w:r w:rsidRPr="00864BD0">
        <w:rPr>
          <w:rFonts w:ascii="游ゴシック" w:eastAsia="游ゴシック" w:hAnsi="游ゴシック" w:hint="eastAsia"/>
          <w:sz w:val="18"/>
          <w:szCs w:val="18"/>
          <w:lang w:val="en-US"/>
        </w:rPr>
        <w:t xml:space="preserve">　</w:t>
      </w:r>
      <w:r w:rsidRPr="00864BD0">
        <w:rPr>
          <w:rFonts w:ascii="游ゴシック" w:eastAsia="游ゴシック" w:hAnsi="游ゴシック" w:hint="eastAsia"/>
          <w:sz w:val="18"/>
          <w:szCs w:val="18"/>
        </w:rPr>
        <w:t>川口真実綿祐二</w:t>
      </w:r>
      <w:r>
        <w:rPr>
          <w:rFonts w:ascii="游ゴシック" w:eastAsia="游ゴシック" w:hAnsi="游ゴシック" w:hint="eastAsia"/>
          <w:sz w:val="18"/>
          <w:szCs w:val="18"/>
        </w:rPr>
        <w:t>(</w:t>
      </w:r>
      <w:r>
        <w:rPr>
          <w:rFonts w:ascii="游ゴシック" w:eastAsia="游ゴシック" w:hAnsi="游ゴシック"/>
          <w:sz w:val="18"/>
          <w:szCs w:val="18"/>
          <w:lang w:val="en-US"/>
        </w:rPr>
        <w:t>2020)</w:t>
      </w:r>
      <w:r>
        <w:rPr>
          <w:rFonts w:ascii="游ゴシック" w:eastAsia="游ゴシック" w:hAnsi="游ゴシック" w:hint="eastAsia"/>
          <w:sz w:val="18"/>
          <w:szCs w:val="18"/>
          <w:lang w:val="en-US"/>
        </w:rPr>
        <w:t>「</w:t>
      </w:r>
      <w:r w:rsidRPr="00864BD0">
        <w:rPr>
          <w:rFonts w:ascii="游ゴシック" w:eastAsia="游ゴシック" w:hAnsi="游ゴシック" w:hint="eastAsia"/>
          <w:sz w:val="18"/>
          <w:szCs w:val="18"/>
        </w:rPr>
        <w:t>福祉・介護現場における人事評価・人事評価の課題</w:t>
      </w:r>
      <w:r>
        <w:rPr>
          <w:rFonts w:ascii="游ゴシック" w:eastAsia="游ゴシック" w:hAnsi="游ゴシック"/>
          <w:sz w:val="18"/>
          <w:szCs w:val="18"/>
          <w:lang w:val="en-US"/>
        </w:rPr>
        <w:t>」(</w:t>
      </w:r>
      <w:r w:rsidRPr="00864BD0">
        <w:rPr>
          <w:rFonts w:ascii="游ゴシック" w:eastAsia="游ゴシック" w:hAnsi="游ゴシック" w:hint="eastAsia"/>
          <w:sz w:val="18"/>
          <w:szCs w:val="18"/>
        </w:rPr>
        <w:t>日本福祉大学経済論集第</w:t>
      </w:r>
      <w:r w:rsidRPr="00864BD0">
        <w:rPr>
          <w:rFonts w:ascii="游ゴシック" w:eastAsia="游ゴシック" w:hAnsi="游ゴシック" w:hint="eastAsia"/>
          <w:sz w:val="18"/>
          <w:szCs w:val="18"/>
          <w:lang w:val="en-US"/>
        </w:rPr>
        <w:t xml:space="preserve">60 </w:t>
      </w:r>
      <w:r w:rsidRPr="00864BD0">
        <w:rPr>
          <w:rFonts w:ascii="游ゴシック" w:eastAsia="游ゴシック" w:hAnsi="游ゴシック" w:hint="eastAsia"/>
          <w:sz w:val="18"/>
          <w:szCs w:val="18"/>
        </w:rPr>
        <w:t>号</w:t>
      </w:r>
      <w:r w:rsidRPr="00864BD0">
        <w:rPr>
          <w:rFonts w:ascii="游ゴシック" w:eastAsia="游ゴシック" w:hAnsi="游ゴシック" w:hint="eastAsia"/>
          <w:sz w:val="18"/>
          <w:szCs w:val="18"/>
          <w:lang w:val="en-US"/>
        </w:rPr>
        <w:t>,pp77-85</w:t>
      </w:r>
      <w:r>
        <w:rPr>
          <w:rFonts w:ascii="游ゴシック" w:eastAsia="游ゴシック" w:hAnsi="游ゴシック"/>
          <w:sz w:val="18"/>
          <w:szCs w:val="18"/>
          <w:lang w:val="en-US"/>
        </w:rPr>
        <w:t>)</w:t>
      </w:r>
    </w:p>
    <w:p w14:paraId="3F8243AA" w14:textId="77777777" w:rsidR="00B90B30" w:rsidRDefault="00B90B30" w:rsidP="00B90B30">
      <w:pPr>
        <w:rPr>
          <w:rFonts w:ascii="游ゴシック" w:eastAsia="游ゴシック" w:hAnsi="游ゴシック"/>
          <w:sz w:val="18"/>
          <w:szCs w:val="18"/>
          <w:lang w:val="en-US"/>
        </w:rPr>
      </w:pPr>
      <w:r>
        <w:rPr>
          <w:rFonts w:ascii="游ゴシック" w:eastAsia="游ゴシック" w:hAnsi="游ゴシック" w:hint="eastAsia"/>
          <w:sz w:val="18"/>
          <w:szCs w:val="18"/>
          <w:lang w:val="en-US"/>
        </w:rPr>
        <w:t xml:space="preserve">　笹島芳雄(</w:t>
      </w:r>
      <w:r>
        <w:rPr>
          <w:rFonts w:ascii="游ゴシック" w:eastAsia="游ゴシック" w:hAnsi="游ゴシック"/>
          <w:sz w:val="18"/>
          <w:szCs w:val="18"/>
          <w:lang w:val="en-US"/>
        </w:rPr>
        <w:t>2009)</w:t>
      </w:r>
      <w:r>
        <w:rPr>
          <w:rFonts w:ascii="游ゴシック" w:eastAsia="游ゴシック" w:hAnsi="游ゴシック" w:hint="eastAsia"/>
          <w:sz w:val="18"/>
          <w:szCs w:val="18"/>
          <w:lang w:val="en-US"/>
        </w:rPr>
        <w:t>「なぜ賃金には様々な手当がつくのか</w:t>
      </w:r>
      <w:r>
        <w:rPr>
          <w:rFonts w:ascii="游ゴシック" w:eastAsia="游ゴシック" w:hAnsi="游ゴシック"/>
          <w:sz w:val="18"/>
          <w:szCs w:val="18"/>
          <w:lang w:val="en-US"/>
        </w:rPr>
        <w:t>」(</w:t>
      </w:r>
      <w:r>
        <w:rPr>
          <w:rFonts w:ascii="游ゴシック" w:eastAsia="游ゴシック" w:hAnsi="游ゴシック" w:hint="eastAsia"/>
          <w:sz w:val="18"/>
          <w:szCs w:val="18"/>
          <w:lang w:val="en-US"/>
        </w:rPr>
        <w:t>日本労働研究雑誌</w:t>
      </w:r>
      <w:r>
        <w:rPr>
          <w:rFonts w:ascii="游ゴシック" w:eastAsia="游ゴシック" w:hAnsi="游ゴシック"/>
          <w:sz w:val="18"/>
          <w:szCs w:val="18"/>
          <w:lang w:val="en-US"/>
        </w:rPr>
        <w:t xml:space="preserve">) </w:t>
      </w:r>
    </w:p>
    <w:p w14:paraId="036AA535" w14:textId="77777777" w:rsidR="00B90B30" w:rsidRDefault="00B90B30" w:rsidP="00B90B30">
      <w:pPr>
        <w:rPr>
          <w:rFonts w:ascii="游ゴシック" w:eastAsia="游ゴシック" w:hAnsi="游ゴシック"/>
          <w:sz w:val="18"/>
          <w:szCs w:val="18"/>
          <w:lang w:val="en-US"/>
        </w:rPr>
      </w:pPr>
      <w:r>
        <w:rPr>
          <w:rFonts w:ascii="游ゴシック" w:eastAsia="游ゴシック" w:hAnsi="游ゴシック" w:hint="eastAsia"/>
          <w:sz w:val="18"/>
          <w:szCs w:val="18"/>
          <w:lang w:val="en-US"/>
        </w:rPr>
        <w:t xml:space="preserve"> </w:t>
      </w:r>
      <w:r>
        <w:rPr>
          <w:rFonts w:ascii="游ゴシック" w:eastAsia="游ゴシック" w:hAnsi="游ゴシック"/>
          <w:sz w:val="18"/>
          <w:szCs w:val="18"/>
          <w:lang w:val="en-US"/>
        </w:rPr>
        <w:t xml:space="preserve">   </w:t>
      </w:r>
      <w:r>
        <w:rPr>
          <w:rFonts w:ascii="游ゴシック" w:eastAsia="游ゴシック" w:hAnsi="游ゴシック" w:hint="eastAsia"/>
          <w:sz w:val="18"/>
          <w:szCs w:val="18"/>
          <w:lang w:val="en-US"/>
        </w:rPr>
        <w:t>これからの賃金制度のあり方に関する研究会(</w:t>
      </w:r>
      <w:r>
        <w:rPr>
          <w:rFonts w:ascii="游ゴシック" w:eastAsia="游ゴシック" w:hAnsi="游ゴシック"/>
          <w:sz w:val="18"/>
          <w:szCs w:val="18"/>
          <w:lang w:val="en-US"/>
        </w:rPr>
        <w:t>2004)</w:t>
      </w:r>
      <w:r>
        <w:rPr>
          <w:rFonts w:ascii="游ゴシック" w:eastAsia="游ゴシック" w:hAnsi="游ゴシック" w:hint="eastAsia"/>
          <w:sz w:val="18"/>
          <w:szCs w:val="18"/>
          <w:lang w:val="en-US"/>
        </w:rPr>
        <w:t>,「勤労者生活の安定に資する賃金制度のあり方」</w:t>
      </w:r>
      <w:r>
        <w:rPr>
          <w:rFonts w:ascii="游ゴシック" w:eastAsia="游ゴシック" w:hAnsi="游ゴシック"/>
          <w:sz w:val="18"/>
          <w:szCs w:val="18"/>
          <w:lang w:val="en-US"/>
        </w:rPr>
        <w:t>(</w:t>
      </w:r>
      <w:r>
        <w:rPr>
          <w:rFonts w:ascii="游ゴシック" w:eastAsia="游ゴシック" w:hAnsi="游ゴシック" w:hint="eastAsia"/>
          <w:sz w:val="18"/>
          <w:szCs w:val="18"/>
          <w:lang w:val="en-US"/>
        </w:rPr>
        <w:t>雇用情報センター)</w:t>
      </w:r>
    </w:p>
    <w:p w14:paraId="2D508A91" w14:textId="77777777" w:rsidR="00B90B30" w:rsidRDefault="00B90B30" w:rsidP="00B90B30">
      <w:pPr>
        <w:rPr>
          <w:rFonts w:ascii="游ゴシック" w:eastAsia="游ゴシック" w:hAnsi="游ゴシック"/>
          <w:sz w:val="18"/>
          <w:szCs w:val="18"/>
          <w:lang w:val="en-US"/>
        </w:rPr>
      </w:pPr>
      <w:r>
        <w:rPr>
          <w:rFonts w:ascii="游ゴシック" w:eastAsia="游ゴシック" w:hAnsi="游ゴシック" w:hint="eastAsia"/>
          <w:sz w:val="18"/>
          <w:szCs w:val="18"/>
          <w:lang w:val="en-US"/>
        </w:rPr>
        <w:t xml:space="preserve">　</w:t>
      </w:r>
    </w:p>
    <w:p w14:paraId="49363E35" w14:textId="5F9755AB" w:rsidR="00B90B30" w:rsidRPr="002D2B52" w:rsidRDefault="00B90B30" w:rsidP="00F919FF">
      <w:pPr>
        <w:rPr>
          <w:rFonts w:ascii="游ゴシック" w:eastAsia="游ゴシック" w:hAnsi="游ゴシック"/>
          <w:sz w:val="18"/>
          <w:szCs w:val="18"/>
        </w:rPr>
      </w:pPr>
    </w:p>
    <w:p w14:paraId="4FD52622" w14:textId="3F24C92F" w:rsidR="00B90B30" w:rsidRDefault="00B90B30" w:rsidP="00F919FF">
      <w:pPr>
        <w:rPr>
          <w:rFonts w:ascii="游ゴシック" w:eastAsia="游ゴシック" w:hAnsi="游ゴシック" w:cs="ＭＳ 明朝"/>
          <w:sz w:val="20"/>
          <w:szCs w:val="20"/>
        </w:rPr>
      </w:pPr>
    </w:p>
    <w:p w14:paraId="0146D9F5" w14:textId="1624433B" w:rsidR="00B90B30" w:rsidRDefault="00B90B30" w:rsidP="00F919FF">
      <w:pPr>
        <w:rPr>
          <w:rFonts w:ascii="游ゴシック" w:eastAsia="游ゴシック" w:hAnsi="游ゴシック" w:cs="ＭＳ 明朝"/>
          <w:sz w:val="20"/>
          <w:szCs w:val="20"/>
        </w:rPr>
      </w:pPr>
    </w:p>
    <w:p w14:paraId="0833DCE5" w14:textId="77777777" w:rsidR="00B90B30" w:rsidRPr="00F919FF" w:rsidRDefault="00B90B30" w:rsidP="00F919FF">
      <w:pPr>
        <w:rPr>
          <w:rFonts w:ascii="游ゴシック" w:eastAsia="游ゴシック" w:hAnsi="游ゴシック"/>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iragino Mincho ProN W3">
    <w:altName w:val="﷽﷽﷽﷽﷽﷽﷽﷽ Mincho ProN W3"/>
    <w:charset w:val="80"/>
    <w:family w:val="roman"/>
    <w:pitch w:val="variable"/>
    <w:sig w:usb0="E00002FF" w:usb1="7AC7FFFF" w:usb2="00000012" w:usb3="00000000" w:csb0="0002000D" w:csb1="00000000"/>
  </w:font>
  <w:font w:name="Hiragino Sans W3">
    <w:altName w:val="﷽﷽﷽﷽﷽﷽﷽﷽ Sans W3"/>
    <w:charset w:val="80"/>
    <w:family w:val="swiss"/>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0"/>
      </w:rPr>
      <w:id w:val="273760013"/>
      <w:docPartObj>
        <w:docPartGallery w:val="Page Numbers (Bottom of Page)"/>
        <w:docPartUnique/>
      </w:docPartObj>
    </w:sdtPr>
    <w:sdtEndPr>
      <w:rPr>
        <w:rStyle w:val="af0"/>
      </w:rPr>
    </w:sdtEndPr>
    <w:sdtContent>
      <w:p w14:paraId="0DF5DC8C" w14:textId="12C8109E" w:rsidR="00590FBC" w:rsidRDefault="00590FBC" w:rsidP="00590FBC">
        <w:pPr>
          <w:pStyle w:val="ab"/>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14:paraId="081AFA02" w14:textId="77777777" w:rsidR="00590FBC" w:rsidRDefault="00590FBC">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0"/>
      </w:rPr>
      <w:id w:val="-896822661"/>
      <w:docPartObj>
        <w:docPartGallery w:val="Page Numbers (Bottom of Page)"/>
        <w:docPartUnique/>
      </w:docPartObj>
    </w:sdtPr>
    <w:sdtEndPr>
      <w:rPr>
        <w:rStyle w:val="af0"/>
      </w:rPr>
    </w:sdtEndPr>
    <w:sdtContent>
      <w:p w14:paraId="03B6FF97" w14:textId="722EC821" w:rsidR="00590FBC" w:rsidRDefault="00590FBC" w:rsidP="00590FBC">
        <w:pPr>
          <w:pStyle w:val="ab"/>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sidR="00217D04">
          <w:rPr>
            <w:rStyle w:val="af0"/>
            <w:noProof/>
          </w:rPr>
          <w:t>1</w:t>
        </w:r>
        <w:r>
          <w:rPr>
            <w:rStyle w:val="af0"/>
          </w:rPr>
          <w:fldChar w:fldCharType="end"/>
        </w:r>
      </w:p>
    </w:sdtContent>
  </w:sdt>
  <w:p w14:paraId="37EC6A4E" w14:textId="77777777" w:rsidR="00590FBC" w:rsidRDefault="00590FB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B0ACC" w14:textId="77777777" w:rsidR="00527D3D" w:rsidRDefault="00527D3D" w:rsidP="00AA08DF">
      <w:r>
        <w:separator/>
      </w:r>
    </w:p>
  </w:footnote>
  <w:footnote w:type="continuationSeparator" w:id="0">
    <w:p w14:paraId="0AE5C34B" w14:textId="77777777" w:rsidR="00527D3D" w:rsidRDefault="00527D3D" w:rsidP="00AA08DF">
      <w:r>
        <w:continuationSeparator/>
      </w:r>
    </w:p>
  </w:footnote>
  <w:footnote w:id="1">
    <w:p w14:paraId="083877E8" w14:textId="1D0E48A3" w:rsidR="00590FBC" w:rsidRPr="006253C1" w:rsidRDefault="00590FBC">
      <w:pPr>
        <w:pStyle w:val="a4"/>
      </w:pPr>
      <w:r w:rsidRPr="006253C1">
        <w:rPr>
          <w:rStyle w:val="a6"/>
        </w:rPr>
        <w:footnoteRef/>
      </w:r>
      <w:r w:rsidRPr="006253C1">
        <w:t xml:space="preserve"> </w:t>
      </w:r>
      <w:r w:rsidRPr="006253C1">
        <w:rPr>
          <w:rFonts w:ascii="ＭＳ 明朝" w:eastAsia="ＭＳ 明朝" w:hAnsi="ＭＳ 明朝" w:cs="ＭＳ 明朝" w:hint="eastAsia"/>
        </w:rPr>
        <w:t>介護労働安定センタ−「介護労働実態調査」調査期間</w:t>
      </w:r>
      <w:r w:rsidR="00D37586">
        <w:rPr>
          <w:rFonts w:ascii="ＭＳ 明朝" w:eastAsia="ＭＳ 明朝" w:hAnsi="ＭＳ 明朝" w:cs="ＭＳ 明朝"/>
          <w:lang w:val="en-US"/>
        </w:rPr>
        <w:t>:</w:t>
      </w:r>
      <w:r w:rsidRPr="006253C1">
        <w:rPr>
          <w:rFonts w:ascii="ＭＳ 明朝" w:eastAsia="ＭＳ 明朝" w:hAnsi="ＭＳ 明朝" w:cs="ＭＳ 明朝" w:hint="eastAsia"/>
        </w:rPr>
        <w:t>平成29年10月1日から平成30年9月30日</w:t>
      </w:r>
    </w:p>
  </w:footnote>
  <w:footnote w:id="2">
    <w:p w14:paraId="54CCD057" w14:textId="32CAF304" w:rsidR="00590FBC" w:rsidRPr="00C42E79" w:rsidRDefault="00590FBC">
      <w:pPr>
        <w:pStyle w:val="a4"/>
      </w:pPr>
      <w:r>
        <w:rPr>
          <w:rStyle w:val="a6"/>
        </w:rPr>
        <w:footnoteRef/>
      </w:r>
      <w:r>
        <w:t xml:space="preserve"> </w:t>
      </w:r>
      <w:r>
        <w:rPr>
          <w:rFonts w:ascii="ＭＳ 明朝" w:eastAsia="ＭＳ 明朝" w:hAnsi="ＭＳ 明朝" w:cs="ＭＳ 明朝" w:hint="eastAsia"/>
        </w:rPr>
        <w:t>介護労働安定センター「平成29年度介護労働実態調査」</w:t>
      </w:r>
    </w:p>
  </w:footnote>
  <w:footnote w:id="3">
    <w:p w14:paraId="3C52D42B" w14:textId="00891125" w:rsidR="00590FBC" w:rsidRPr="00AE294D" w:rsidRDefault="00590FBC" w:rsidP="002C010E">
      <w:pPr>
        <w:pStyle w:val="a4"/>
      </w:pPr>
      <w:r>
        <w:rPr>
          <w:rStyle w:val="a6"/>
        </w:rPr>
        <w:footnoteRef/>
      </w:r>
      <w:r>
        <w:t xml:space="preserve"> </w:t>
      </w:r>
      <w:r>
        <w:rPr>
          <w:rFonts w:ascii="ＭＳ 明朝" w:eastAsia="ＭＳ 明朝" w:hAnsi="ＭＳ 明朝" w:cs="ＭＳ 明朝" w:hint="eastAsia"/>
        </w:rPr>
        <w:t>社会福祉法人「合掌苑」第8回「日本でいちばん大切にしたい会社」大賞にあたり評価された取り組み</w:t>
      </w:r>
      <w:r w:rsidR="00681DB9">
        <w:rPr>
          <w:rFonts w:ascii="ＭＳ 明朝" w:eastAsia="ＭＳ 明朝" w:hAnsi="ＭＳ 明朝" w:cs="ＭＳ 明朝" w:hint="eastAsia"/>
        </w:rPr>
        <w:t>:合掌苑ホームページ参照</w:t>
      </w:r>
    </w:p>
  </w:footnote>
  <w:footnote w:id="4">
    <w:p w14:paraId="4EC23EBB" w14:textId="1FCD0E30" w:rsidR="00590FBC" w:rsidRPr="00B25DB2" w:rsidRDefault="00590FBC" w:rsidP="00F332BB">
      <w:pPr>
        <w:rPr>
          <w:sz w:val="20"/>
          <w:szCs w:val="20"/>
        </w:rPr>
      </w:pPr>
      <w:r>
        <w:rPr>
          <w:rStyle w:val="a6"/>
        </w:rPr>
        <w:footnoteRef/>
      </w:r>
      <w:r>
        <w:t xml:space="preserve"> </w:t>
      </w:r>
      <w:r w:rsidRPr="00B25DB2">
        <w:rPr>
          <w:rFonts w:ascii="ＭＳ 明朝" w:eastAsia="ＭＳ 明朝" w:hAnsi="ＭＳ 明朝" w:cs="ＭＳ 明朝" w:hint="eastAsia"/>
          <w:sz w:val="20"/>
          <w:szCs w:val="20"/>
        </w:rPr>
        <w:t>吉川</w:t>
      </w:r>
      <w:r w:rsidRPr="00B25DB2">
        <w:rPr>
          <w:sz w:val="20"/>
          <w:szCs w:val="20"/>
        </w:rPr>
        <w:t xml:space="preserve"> </w:t>
      </w:r>
      <w:r w:rsidRPr="00B25DB2">
        <w:rPr>
          <w:rFonts w:ascii="ＭＳ 明朝" w:eastAsia="ＭＳ 明朝" w:hAnsi="ＭＳ 明朝" w:cs="ＭＳ 明朝" w:hint="eastAsia"/>
          <w:sz w:val="20"/>
          <w:szCs w:val="20"/>
        </w:rPr>
        <w:t>直人</w:t>
      </w:r>
      <w:r w:rsidRPr="00B25DB2">
        <w:rPr>
          <w:sz w:val="20"/>
          <w:szCs w:val="20"/>
        </w:rPr>
        <w:t xml:space="preserve"> </w:t>
      </w:r>
      <w:r>
        <w:rPr>
          <w:sz w:val="20"/>
          <w:szCs w:val="20"/>
          <w:lang w:val="en-US"/>
        </w:rPr>
        <w:t>(2018)</w:t>
      </w:r>
      <w:r w:rsidR="00D37586">
        <w:rPr>
          <w:rFonts w:ascii="ＭＳ 明朝" w:eastAsia="ＭＳ 明朝" w:hAnsi="ＭＳ 明朝" w:cs="ＭＳ 明朝" w:hint="eastAsia"/>
          <w:sz w:val="20"/>
          <w:szCs w:val="20"/>
        </w:rPr>
        <w:t>「</w:t>
      </w:r>
      <w:r w:rsidRPr="00B25DB2">
        <w:rPr>
          <w:rFonts w:ascii="ＭＳ 明朝" w:eastAsia="ＭＳ 明朝" w:hAnsi="ＭＳ 明朝" w:cs="ＭＳ 明朝" w:hint="eastAsia"/>
          <w:sz w:val="20"/>
          <w:szCs w:val="20"/>
        </w:rPr>
        <w:t>介護フロフェッショナルキャリア段位制度の現状と</w:t>
      </w:r>
      <w:r w:rsidRPr="00B25DB2">
        <w:rPr>
          <w:sz w:val="20"/>
          <w:szCs w:val="20"/>
        </w:rPr>
        <w:t xml:space="preserve"> </w:t>
      </w:r>
      <w:r w:rsidRPr="00B25DB2">
        <w:rPr>
          <w:rFonts w:ascii="ＭＳ 明朝" w:eastAsia="ＭＳ 明朝" w:hAnsi="ＭＳ 明朝" w:cs="ＭＳ 明朝" w:hint="eastAsia"/>
          <w:sz w:val="20"/>
          <w:szCs w:val="20"/>
        </w:rPr>
        <w:t>評価スケールを活用した介護実習指導の可能性</w:t>
      </w:r>
      <w:r w:rsidR="00D37586">
        <w:rPr>
          <w:rFonts w:ascii="ＭＳ 明朝" w:eastAsia="ＭＳ 明朝" w:hAnsi="ＭＳ 明朝" w:cs="ＭＳ 明朝" w:hint="eastAsia"/>
          <w:sz w:val="20"/>
          <w:szCs w:val="20"/>
          <w:lang w:val="en-US"/>
        </w:rPr>
        <w:t>」</w:t>
      </w:r>
      <w:r w:rsidR="00C72DB8">
        <w:rPr>
          <w:rFonts w:ascii="ＭＳ 明朝" w:eastAsia="ＭＳ 明朝" w:hAnsi="ＭＳ 明朝" w:cs="ＭＳ 明朝" w:hint="eastAsia"/>
          <w:sz w:val="20"/>
          <w:szCs w:val="20"/>
          <w:lang w:val="en-US"/>
        </w:rPr>
        <w:t>(</w:t>
      </w:r>
      <w:r w:rsidRPr="00B25DB2">
        <w:rPr>
          <w:rFonts w:ascii="ＭＳ 明朝" w:eastAsia="ＭＳ 明朝" w:hAnsi="ＭＳ 明朝" w:cs="ＭＳ 明朝"/>
          <w:sz w:val="20"/>
          <w:szCs w:val="20"/>
        </w:rPr>
        <w:t>青森中央短期大学研究紀要第</w:t>
      </w:r>
      <w:r w:rsidRPr="00B25DB2">
        <w:rPr>
          <w:sz w:val="20"/>
          <w:szCs w:val="20"/>
        </w:rPr>
        <w:t>31</w:t>
      </w:r>
      <w:r w:rsidRPr="00B25DB2">
        <w:rPr>
          <w:rFonts w:ascii="ＭＳ 明朝" w:eastAsia="ＭＳ 明朝" w:hAnsi="ＭＳ 明朝" w:cs="ＭＳ 明朝"/>
          <w:sz w:val="20"/>
          <w:szCs w:val="20"/>
        </w:rPr>
        <w:t>号抜刷</w:t>
      </w:r>
      <w:r w:rsidR="00C72DB8">
        <w:rPr>
          <w:rFonts w:ascii="ＭＳ 明朝" w:eastAsia="ＭＳ 明朝" w:hAnsi="ＭＳ 明朝" w:cs="ＭＳ 明朝" w:hint="eastAsia"/>
          <w:sz w:val="20"/>
          <w:szCs w:val="20"/>
        </w:rPr>
        <w:t>)</w:t>
      </w:r>
    </w:p>
    <w:p w14:paraId="0CED6806" w14:textId="77777777" w:rsidR="00590FBC" w:rsidRPr="00B25DB2" w:rsidRDefault="00590FBC" w:rsidP="00F332BB">
      <w:pPr>
        <w:pStyle w:val="a4"/>
      </w:pPr>
    </w:p>
    <w:p w14:paraId="4DA3CE71" w14:textId="0ABC6ABA" w:rsidR="00590FBC" w:rsidRPr="00F332BB" w:rsidRDefault="00590FBC">
      <w:pPr>
        <w:pStyle w:val="a4"/>
      </w:pPr>
    </w:p>
  </w:footnote>
  <w:footnote w:id="5">
    <w:p w14:paraId="1B764E8E" w14:textId="500647D4" w:rsidR="00590FBC" w:rsidRPr="00681DB9" w:rsidRDefault="00590FBC">
      <w:pPr>
        <w:pStyle w:val="a4"/>
        <w:rPr>
          <w:rFonts w:ascii="ＭＳ 明朝" w:eastAsia="ＭＳ 明朝" w:hAnsi="ＭＳ 明朝" w:cs="ＭＳ 明朝"/>
          <w:lang w:val="en-US"/>
        </w:rPr>
      </w:pPr>
      <w:r>
        <w:rPr>
          <w:rStyle w:val="a6"/>
        </w:rPr>
        <w:footnoteRef/>
      </w:r>
      <w:r>
        <w:t xml:space="preserve"> </w:t>
      </w:r>
      <w:r>
        <w:rPr>
          <w:rFonts w:ascii="ＭＳ 明朝" w:eastAsia="ＭＳ 明朝" w:hAnsi="ＭＳ 明朝" w:cs="ＭＳ 明朝" w:hint="eastAsia"/>
        </w:rPr>
        <w:t>谷口雄治(</w:t>
      </w:r>
      <w:r>
        <w:rPr>
          <w:rFonts w:ascii="ＭＳ 明朝" w:eastAsia="ＭＳ 明朝" w:hAnsi="ＭＳ 明朝" w:cs="ＭＳ 明朝"/>
          <w:lang w:val="en-US"/>
        </w:rPr>
        <w:t>2018)</w:t>
      </w:r>
      <w:r w:rsidR="00D37586">
        <w:rPr>
          <w:rFonts w:ascii="ＭＳ 明朝" w:eastAsia="ＭＳ 明朝" w:hAnsi="ＭＳ 明朝" w:cs="ＭＳ 明朝" w:hint="eastAsia"/>
          <w:lang w:val="en-US"/>
        </w:rPr>
        <w:t>「</w:t>
      </w:r>
      <w:r>
        <w:rPr>
          <w:rFonts w:ascii="ＭＳ 明朝" w:eastAsia="ＭＳ 明朝" w:hAnsi="ＭＳ 明朝" w:cs="ＭＳ 明朝" w:hint="eastAsia"/>
        </w:rPr>
        <w:t>職業教育訓練からみたわが国の職業能力評価制度の現状と課題</w:t>
      </w:r>
      <w:r w:rsidR="00D37586">
        <w:rPr>
          <w:rFonts w:ascii="ＭＳ 明朝" w:eastAsia="ＭＳ 明朝" w:hAnsi="ＭＳ 明朝" w:cs="ＭＳ 明朝" w:hint="eastAsia"/>
        </w:rPr>
        <w:t>」</w:t>
      </w:r>
      <w:r>
        <w:rPr>
          <w:rFonts w:ascii="ＭＳ 明朝" w:eastAsia="ＭＳ 明朝" w:hAnsi="ＭＳ 明朝" w:cs="ＭＳ 明朝"/>
          <w:lang w:val="en-US"/>
        </w:rPr>
        <w:t>(</w:t>
      </w:r>
      <w:r>
        <w:rPr>
          <w:rFonts w:ascii="ＭＳ 明朝" w:eastAsia="ＭＳ 明朝" w:hAnsi="ＭＳ 明朝" w:cs="ＭＳ 明朝" w:hint="eastAsia"/>
          <w:lang w:val="en-US"/>
        </w:rPr>
        <w:t>日本労働研究雑誌特集職業と労働市場)</w:t>
      </w:r>
    </w:p>
  </w:footnote>
  <w:footnote w:id="6">
    <w:p w14:paraId="1C2F2A82" w14:textId="39A0CCFA" w:rsidR="00590FBC" w:rsidRPr="002E2E16" w:rsidRDefault="00590FBC">
      <w:pPr>
        <w:pStyle w:val="a4"/>
      </w:pPr>
      <w:r>
        <w:rPr>
          <w:rStyle w:val="a6"/>
        </w:rPr>
        <w:footnoteRef/>
      </w:r>
      <w:r>
        <w:t xml:space="preserve"> </w:t>
      </w:r>
      <w:r w:rsidR="00D37586">
        <w:rPr>
          <w:rFonts w:ascii="ＭＳ 明朝" w:eastAsia="ＭＳ 明朝" w:hAnsi="ＭＳ 明朝" w:cs="ＭＳ 明朝" w:hint="eastAsia"/>
        </w:rPr>
        <w:t>厚生労働省</w:t>
      </w:r>
      <w:r w:rsidR="00D37586">
        <w:rPr>
          <w:rFonts w:ascii="ＭＳ 明朝" w:eastAsia="ＭＳ 明朝" w:hAnsi="ＭＳ 明朝" w:cs="ＭＳ 明朝"/>
          <w:lang w:val="en-US"/>
        </w:rPr>
        <w:t>,</w:t>
      </w:r>
      <w:r w:rsidR="00D37586" w:rsidRPr="00860867">
        <w:rPr>
          <w:rFonts w:ascii="ＭＳ 明朝" w:eastAsia="ＭＳ 明朝" w:hAnsi="ＭＳ 明朝" w:cs="ＭＳ 明朝" w:hint="eastAsia"/>
        </w:rPr>
        <w:t>「</w:t>
      </w:r>
      <w:r w:rsidR="00D37586">
        <w:rPr>
          <w:rFonts w:ascii="ＭＳ 明朝" w:eastAsia="ＭＳ 明朝" w:hAnsi="ＭＳ 明朝" w:cs="ＭＳ 明朝" w:hint="eastAsia"/>
        </w:rPr>
        <w:t>職業能力評価シートについて</w:t>
      </w:r>
      <w:r w:rsidR="00D37586">
        <w:rPr>
          <w:rFonts w:ascii="ＭＳ 明朝" w:eastAsia="ＭＳ 明朝" w:hAnsi="ＭＳ 明朝" w:cs="ＭＳ 明朝"/>
        </w:rPr>
        <w:t>」</w:t>
      </w:r>
      <w:r w:rsidR="00D37586" w:rsidRPr="00860867">
        <w:rPr>
          <w:rFonts w:ascii="ＭＳ 明朝" w:eastAsia="ＭＳ 明朝" w:hAnsi="ＭＳ 明朝" w:cs="ＭＳ 明朝" w:hint="eastAsia"/>
        </w:rPr>
        <w:t>[</w:t>
      </w:r>
      <w:r w:rsidR="00D37586" w:rsidRPr="002E2E16">
        <w:rPr>
          <w:rFonts w:ascii="ＭＳ 明朝" w:eastAsia="ＭＳ 明朝" w:hAnsi="ＭＳ 明朝" w:cs="ＭＳ 明朝"/>
        </w:rPr>
        <w:t>https://www.mhlw.go.jp/stf/newpage_08021.html</w:t>
      </w:r>
      <w:r w:rsidR="00D37586" w:rsidRPr="00860867">
        <w:rPr>
          <w:rFonts w:ascii="ＭＳ 明朝" w:eastAsia="ＭＳ 明朝" w:hAnsi="ＭＳ 明朝" w:cs="ＭＳ 明朝"/>
        </w:rPr>
        <w:t>](</w:t>
      </w:r>
      <w:r w:rsidR="00D37586">
        <w:rPr>
          <w:rFonts w:ascii="ＭＳ 明朝" w:eastAsia="ＭＳ 明朝" w:hAnsi="ＭＳ 明朝" w:cs="ＭＳ 明朝" w:hint="eastAsia"/>
        </w:rPr>
        <w:t>最終検索日</w:t>
      </w:r>
      <w:r w:rsidR="00C72DB8">
        <w:rPr>
          <w:rFonts w:ascii="ＭＳ 明朝" w:eastAsia="ＭＳ 明朝" w:hAnsi="ＭＳ 明朝" w:cs="ＭＳ 明朝" w:hint="eastAsia"/>
        </w:rPr>
        <w:t>:</w:t>
      </w:r>
      <w:r w:rsidR="00C72DB8">
        <w:rPr>
          <w:rFonts w:ascii="ＭＳ 明朝" w:eastAsia="ＭＳ 明朝" w:hAnsi="ＭＳ 明朝" w:cs="ＭＳ 明朝"/>
          <w:lang w:val="en-US"/>
        </w:rPr>
        <w:t>2020.1.18</w:t>
      </w:r>
      <w:r w:rsidR="00D37586" w:rsidRPr="00860867">
        <w:rPr>
          <w:rFonts w:ascii="ＭＳ 明朝" w:eastAsia="ＭＳ 明朝" w:hAnsi="ＭＳ 明朝" w:cs="ＭＳ 明朝"/>
        </w:rPr>
        <w:t>)</w:t>
      </w:r>
    </w:p>
  </w:footnote>
  <w:footnote w:id="7">
    <w:p w14:paraId="4F783428" w14:textId="44D54FFC" w:rsidR="00590FBC" w:rsidRPr="00D37586" w:rsidRDefault="00590FBC">
      <w:pPr>
        <w:pStyle w:val="a4"/>
        <w:rPr>
          <w:rFonts w:ascii="游ゴシック" w:eastAsia="游ゴシック" w:hAnsi="游ゴシック"/>
          <w:sz w:val="18"/>
          <w:szCs w:val="18"/>
        </w:rPr>
      </w:pPr>
      <w:r>
        <w:rPr>
          <w:rStyle w:val="a6"/>
        </w:rPr>
        <w:footnoteRef/>
      </w:r>
      <w:r>
        <w:t xml:space="preserve"> </w:t>
      </w:r>
      <w:r>
        <w:rPr>
          <w:rFonts w:ascii="ＭＳ 明朝" w:eastAsia="ＭＳ 明朝" w:hAnsi="ＭＳ 明朝" w:cs="ＭＳ 明朝" w:hint="eastAsia"/>
        </w:rPr>
        <w:t>人を大切にする経営学会</w:t>
      </w:r>
      <w:r w:rsidRPr="001F6321">
        <w:rPr>
          <w:rFonts w:ascii="ＭＳ 明朝" w:eastAsia="ＭＳ 明朝" w:hAnsi="ＭＳ 明朝" w:cs="ＭＳ 明朝"/>
        </w:rPr>
        <w:t>,</w:t>
      </w:r>
      <w:r>
        <w:rPr>
          <w:rFonts w:ascii="ＭＳ 明朝" w:eastAsia="ＭＳ 明朝" w:hAnsi="ＭＳ 明朝" w:cs="ＭＳ 明朝" w:hint="eastAsia"/>
        </w:rPr>
        <w:t>「日本でいちばん</w:t>
      </w:r>
      <w:r w:rsidRPr="00D37586">
        <w:rPr>
          <w:rFonts w:ascii="游ゴシック" w:eastAsia="游ゴシック" w:hAnsi="游ゴシック" w:cs="ＭＳ 明朝" w:hint="eastAsia"/>
          <w:sz w:val="18"/>
          <w:szCs w:val="18"/>
        </w:rPr>
        <w:t>大切にしたい会社大賞</w:t>
      </w:r>
      <w:r w:rsidRPr="00D37586">
        <w:rPr>
          <w:rFonts w:ascii="游ゴシック" w:eastAsia="游ゴシック" w:hAnsi="游ゴシック" w:cs="ＭＳ 明朝"/>
          <w:sz w:val="18"/>
          <w:szCs w:val="18"/>
        </w:rPr>
        <w:t>」</w:t>
      </w:r>
      <w:r w:rsidR="00D37586" w:rsidRPr="00D37586">
        <w:rPr>
          <w:rFonts w:ascii="游ゴシック" w:eastAsia="游ゴシック" w:hAnsi="游ゴシック" w:cs="ＭＳ 明朝"/>
          <w:sz w:val="18"/>
          <w:szCs w:val="18"/>
        </w:rPr>
        <w:t>[</w:t>
      </w:r>
      <w:r w:rsidRPr="00D37586">
        <w:rPr>
          <w:rFonts w:ascii="游ゴシック" w:eastAsia="游ゴシック" w:hAnsi="游ゴシック" w:cs="ＭＳ 明朝"/>
          <w:sz w:val="18"/>
          <w:szCs w:val="18"/>
        </w:rPr>
        <w:t>https://taisetu-taisyo.jimdofree.com/</w:t>
      </w:r>
      <w:r w:rsidR="00D37586" w:rsidRPr="00D37586">
        <w:rPr>
          <w:rFonts w:ascii="游ゴシック" w:eastAsia="游ゴシック" w:hAnsi="游ゴシック" w:cs="ＭＳ 明朝"/>
          <w:sz w:val="18"/>
          <w:szCs w:val="18"/>
        </w:rPr>
        <w:t>](</w:t>
      </w:r>
      <w:r w:rsidR="00D37586">
        <w:rPr>
          <w:rFonts w:ascii="游ゴシック" w:eastAsia="游ゴシック" w:hAnsi="游ゴシック" w:cs="ＭＳ 明朝" w:hint="eastAsia"/>
          <w:sz w:val="18"/>
          <w:szCs w:val="18"/>
        </w:rPr>
        <w:t>最終閲覧日</w:t>
      </w:r>
      <w:r w:rsidR="00D37586" w:rsidRPr="00D37586">
        <w:rPr>
          <w:rFonts w:ascii="游ゴシック" w:eastAsia="游ゴシック" w:hAnsi="游ゴシック" w:cs="ＭＳ 明朝"/>
          <w:sz w:val="18"/>
          <w:szCs w:val="18"/>
        </w:rPr>
        <w:t>:2020.1.18)</w:t>
      </w:r>
    </w:p>
  </w:footnote>
  <w:footnote w:id="8">
    <w:p w14:paraId="56E0FDAD" w14:textId="149017EB" w:rsidR="00590FBC" w:rsidRPr="00D37586" w:rsidRDefault="00590FBC" w:rsidP="001F6321">
      <w:pPr>
        <w:autoSpaceDE w:val="0"/>
        <w:autoSpaceDN w:val="0"/>
        <w:adjustRightInd w:val="0"/>
        <w:spacing w:line="280" w:lineRule="atLeast"/>
        <w:rPr>
          <w:rFonts w:ascii="游ゴシック" w:eastAsia="游ゴシック" w:hAnsi="游ゴシック" w:cs="Hiragino Mincho ProN W3"/>
          <w:color w:val="000000"/>
          <w:sz w:val="18"/>
          <w:szCs w:val="18"/>
        </w:rPr>
      </w:pPr>
      <w:r w:rsidRPr="00D37586">
        <w:rPr>
          <w:rStyle w:val="a6"/>
          <w:rFonts w:ascii="游ゴシック" w:eastAsia="游ゴシック" w:hAnsi="游ゴシック"/>
          <w:sz w:val="18"/>
          <w:szCs w:val="18"/>
        </w:rPr>
        <w:footnoteRef/>
      </w:r>
      <w:r w:rsidRPr="00D37586">
        <w:rPr>
          <w:rFonts w:ascii="游ゴシック" w:eastAsia="游ゴシック" w:hAnsi="游ゴシック"/>
          <w:sz w:val="18"/>
          <w:szCs w:val="18"/>
        </w:rPr>
        <w:t xml:space="preserve"> </w:t>
      </w:r>
      <w:r w:rsidRPr="00D37586">
        <w:rPr>
          <w:rFonts w:ascii="游ゴシック" w:eastAsia="游ゴシック" w:hAnsi="游ゴシック" w:cs="ＭＳ 明朝" w:hint="eastAsia"/>
          <w:sz w:val="18"/>
          <w:szCs w:val="18"/>
          <w:lang w:val="en-US"/>
        </w:rPr>
        <w:t>合掌苑</w:t>
      </w:r>
      <w:r w:rsidRPr="00D37586">
        <w:rPr>
          <w:rFonts w:ascii="游ゴシック" w:eastAsia="游ゴシック" w:hAnsi="游ゴシック" w:cs="ＭＳ 明朝"/>
          <w:sz w:val="18"/>
          <w:szCs w:val="18"/>
          <w:lang w:val="en-US"/>
        </w:rPr>
        <w:t>,</w:t>
      </w:r>
      <w:r w:rsidRPr="00D37586">
        <w:rPr>
          <w:rFonts w:ascii="游ゴシック" w:eastAsia="游ゴシック" w:hAnsi="游ゴシック" w:cs="Hiragino Mincho ProN W3" w:hint="eastAsia"/>
          <w:color w:val="000000"/>
          <w:sz w:val="18"/>
          <w:szCs w:val="18"/>
        </w:rPr>
        <w:t>第8回「日本でいちばんたいせつにしたい会社」大賞にて実行委員会特別賞受賞ホームページより</w:t>
      </w:r>
    </w:p>
    <w:p w14:paraId="781C93D9" w14:textId="1070AD24" w:rsidR="00590FBC" w:rsidRPr="00D37586" w:rsidRDefault="00590FBC">
      <w:pPr>
        <w:pStyle w:val="a4"/>
        <w:rPr>
          <w:rFonts w:ascii="游ゴシック" w:eastAsia="游ゴシック" w:hAnsi="游ゴシック"/>
          <w:sz w:val="18"/>
          <w:szCs w:val="18"/>
        </w:rPr>
      </w:pPr>
    </w:p>
  </w:footnote>
  <w:footnote w:id="9">
    <w:p w14:paraId="326A66A5" w14:textId="77777777" w:rsidR="00590FBC" w:rsidRDefault="00590FBC" w:rsidP="00900294">
      <w:pPr>
        <w:pStyle w:val="a4"/>
      </w:pPr>
      <w:r>
        <w:rPr>
          <w:rStyle w:val="a6"/>
        </w:rPr>
        <w:footnoteRef/>
      </w:r>
      <w:r>
        <w:t xml:space="preserve"> </w:t>
      </w:r>
      <w:r>
        <w:rPr>
          <w:rFonts w:ascii="ＭＳ 明朝" w:eastAsia="ＭＳ 明朝" w:hAnsi="ＭＳ 明朝" w:cs="ＭＳ 明朝" w:hint="eastAsia"/>
        </w:rPr>
        <w:t>厚生労働省,職務分析・職務評価導入支援サイト,職務（役割）評価シート</w:t>
      </w:r>
    </w:p>
  </w:footnote>
  <w:footnote w:id="10">
    <w:p w14:paraId="76C9F6F0" w14:textId="7A6962E3" w:rsidR="00590FBC" w:rsidRPr="001B248E" w:rsidRDefault="00590FBC" w:rsidP="00900294">
      <w:pPr>
        <w:pStyle w:val="a4"/>
      </w:pPr>
      <w:r>
        <w:rPr>
          <w:rStyle w:val="a6"/>
        </w:rPr>
        <w:footnoteRef/>
      </w:r>
      <w:r>
        <w:t xml:space="preserve"> </w:t>
      </w:r>
      <w:r w:rsidRPr="00DC2D3A">
        <w:rPr>
          <w:rFonts w:ascii="游ゴシック" w:eastAsia="游ゴシック" w:hAnsi="游ゴシック" w:cs="ＭＳ 明朝" w:hint="eastAsia"/>
        </w:rPr>
        <w:t>安里和晃</w:t>
      </w:r>
      <w:r w:rsidRPr="00DC2D3A">
        <w:rPr>
          <w:rFonts w:ascii="游ゴシック" w:eastAsia="游ゴシック" w:hAnsi="游ゴシック"/>
        </w:rPr>
        <w:t>(2007)</w:t>
      </w:r>
      <w:r w:rsidR="00D37586">
        <w:rPr>
          <w:rFonts w:ascii="游ゴシック" w:eastAsia="游ゴシック" w:hAnsi="游ゴシック" w:hint="eastAsia"/>
        </w:rPr>
        <w:t>「</w:t>
      </w:r>
      <w:r w:rsidRPr="00DC2D3A">
        <w:rPr>
          <w:rFonts w:ascii="游ゴシック" w:eastAsia="游ゴシック" w:hAnsi="游ゴシック" w:cs="ＭＳ 明朝" w:hint="eastAsia"/>
        </w:rPr>
        <w:t>施設介護に従事する外国人労働者の実態</w:t>
      </w:r>
      <w:r w:rsidR="00D37586">
        <w:rPr>
          <w:rFonts w:ascii="游ゴシック" w:eastAsia="游ゴシック" w:hAnsi="游ゴシック" w:cs="ＭＳ 明朝" w:hint="eastAsia"/>
        </w:rPr>
        <w:t>」(</w:t>
      </w:r>
      <w:r w:rsidRPr="00DC2D3A">
        <w:rPr>
          <w:rFonts w:ascii="游ゴシック" w:eastAsia="游ゴシック" w:hAnsi="游ゴシック" w:hint="eastAsia"/>
        </w:rPr>
        <w:t>W</w:t>
      </w:r>
      <w:r w:rsidRPr="00DC2D3A">
        <w:rPr>
          <w:rFonts w:ascii="游ゴシック" w:eastAsia="游ゴシック" w:hAnsi="游ゴシック"/>
        </w:rPr>
        <w:t xml:space="preserve">orks Review Vol.2 </w:t>
      </w:r>
      <w:r w:rsidRPr="000851F5">
        <w:rPr>
          <w:rFonts w:ascii="游ゴシック" w:eastAsia="游ゴシック" w:hAnsi="游ゴシック"/>
        </w:rPr>
        <w:t>,</w:t>
      </w:r>
      <w:r w:rsidRPr="002C010E">
        <w:rPr>
          <w:rFonts w:ascii="游ゴシック" w:eastAsia="游ゴシック" w:hAnsi="游ゴシック"/>
        </w:rPr>
        <w:t>p</w:t>
      </w:r>
      <w:r w:rsidRPr="00DC2D3A">
        <w:rPr>
          <w:rFonts w:ascii="游ゴシック" w:eastAsia="游ゴシック" w:hAnsi="游ゴシック"/>
        </w:rPr>
        <w:t>132</w:t>
      </w:r>
      <w:r w:rsidR="00D37586" w:rsidRPr="001B248E">
        <w:rPr>
          <w:rFonts w:ascii="游ゴシック" w:eastAsia="游ゴシック" w:hAnsi="游ゴシック"/>
        </w:rPr>
        <w:t>)</w:t>
      </w:r>
    </w:p>
  </w:footnote>
  <w:footnote w:id="11">
    <w:p w14:paraId="75E47300" w14:textId="77777777" w:rsidR="00590FBC" w:rsidRPr="00E25B0D" w:rsidRDefault="00590FBC" w:rsidP="001F6321">
      <w:pPr>
        <w:pStyle w:val="a4"/>
      </w:pPr>
      <w:r>
        <w:rPr>
          <w:rStyle w:val="a6"/>
        </w:rPr>
        <w:footnoteRef/>
      </w:r>
      <w:r>
        <w:t xml:space="preserve"> </w:t>
      </w:r>
      <w:r>
        <w:rPr>
          <w:rFonts w:ascii="ＭＳ 明朝" w:eastAsia="ＭＳ 明朝" w:hAnsi="ＭＳ 明朝" w:cs="ＭＳ 明朝" w:hint="eastAsia"/>
        </w:rPr>
        <w:t>第4回「同一労働同一賃金の実現に向けた検討会」厚生労働省提出資料平成28年5月24日</w:t>
      </w:r>
    </w:p>
  </w:footnote>
  <w:footnote w:id="12">
    <w:p w14:paraId="2B5ADAB4" w14:textId="7A58C0FE" w:rsidR="00590FBC" w:rsidRPr="000061E6" w:rsidRDefault="00590FBC" w:rsidP="009674A4">
      <w:pPr>
        <w:pStyle w:val="a4"/>
        <w:rPr>
          <w:lang w:val="en-US"/>
        </w:rPr>
      </w:pPr>
      <w:r>
        <w:rPr>
          <w:rStyle w:val="a6"/>
        </w:rPr>
        <w:footnoteRef/>
      </w:r>
      <w:r>
        <w:t xml:space="preserve"> </w:t>
      </w:r>
      <w:r>
        <w:rPr>
          <w:rFonts w:ascii="ＭＳ 明朝" w:eastAsia="ＭＳ 明朝" w:hAnsi="ＭＳ 明朝" w:cs="ＭＳ 明朝" w:hint="eastAsia"/>
          <w:lang w:val="en-US"/>
        </w:rPr>
        <w:t>リクルートワークス研究所</w:t>
      </w:r>
      <w:r w:rsidR="0097592C">
        <w:rPr>
          <w:rFonts w:ascii="ＭＳ 明朝" w:eastAsia="ＭＳ 明朝" w:hAnsi="ＭＳ 明朝" w:cs="ＭＳ 明朝" w:hint="eastAsia"/>
          <w:lang w:val="en-US"/>
        </w:rPr>
        <w:t>(</w:t>
      </w:r>
      <w:r w:rsidR="0097592C">
        <w:rPr>
          <w:rFonts w:ascii="ＭＳ 明朝" w:eastAsia="ＭＳ 明朝" w:hAnsi="ＭＳ 明朝" w:cs="ＭＳ 明朝"/>
          <w:lang w:val="en-US"/>
        </w:rPr>
        <w:t>2018),</w:t>
      </w:r>
      <w:r w:rsidR="00D37586">
        <w:rPr>
          <w:rFonts w:ascii="ＭＳ 明朝" w:eastAsia="ＭＳ 明朝" w:hAnsi="ＭＳ 明朝" w:cs="ＭＳ 明朝" w:hint="eastAsia"/>
          <w:lang w:val="en-US"/>
        </w:rPr>
        <w:t>『</w:t>
      </w:r>
      <w:r>
        <w:rPr>
          <w:rFonts w:ascii="ＭＳ 明朝" w:eastAsia="ＭＳ 明朝" w:hAnsi="ＭＳ 明朝" w:cs="ＭＳ 明朝" w:hint="eastAsia"/>
          <w:lang w:val="en-US"/>
        </w:rPr>
        <w:t>フレキシブル・ワーク欧米の「新しい働き方」を支える政策・制度</w:t>
      </w:r>
      <w:r w:rsidR="00D37586">
        <w:rPr>
          <w:rFonts w:ascii="ＭＳ 明朝" w:eastAsia="ＭＳ 明朝" w:hAnsi="ＭＳ 明朝" w:cs="ＭＳ 明朝" w:hint="eastAsia"/>
          <w:lang w:val="en-US"/>
        </w:rPr>
        <w:t>』(</w:t>
      </w:r>
      <w:r>
        <w:rPr>
          <w:rFonts w:ascii="ＭＳ 明朝" w:eastAsia="ＭＳ 明朝" w:hAnsi="ＭＳ 明朝" w:cs="ＭＳ 明朝"/>
          <w:lang w:val="en-US"/>
        </w:rPr>
        <w:t>Works</w:t>
      </w:r>
      <w:r w:rsidR="0097592C">
        <w:rPr>
          <w:rFonts w:ascii="ＭＳ 明朝" w:eastAsia="ＭＳ 明朝" w:hAnsi="ＭＳ 明朝" w:cs="ＭＳ 明朝"/>
          <w:lang w:val="en-US"/>
        </w:rPr>
        <w:t xml:space="preserve"> </w:t>
      </w:r>
      <w:r>
        <w:rPr>
          <w:rFonts w:ascii="ＭＳ 明朝" w:eastAsia="ＭＳ 明朝" w:hAnsi="ＭＳ 明朝" w:cs="ＭＳ 明朝"/>
          <w:lang w:val="en-US"/>
        </w:rPr>
        <w:t>Report</w:t>
      </w:r>
      <w:r w:rsidR="00D37586">
        <w:rPr>
          <w:rFonts w:ascii="ＭＳ 明朝" w:eastAsia="ＭＳ 明朝" w:hAnsi="ＭＳ 明朝" w:cs="ＭＳ 明朝"/>
          <w:lang w:val="en-US"/>
        </w:rPr>
        <w:t>)</w:t>
      </w:r>
    </w:p>
  </w:footnote>
  <w:footnote w:id="13">
    <w:p w14:paraId="7878203E" w14:textId="6E79AE37" w:rsidR="006402B0" w:rsidRPr="006402B0" w:rsidRDefault="006402B0">
      <w:pPr>
        <w:pStyle w:val="a4"/>
      </w:pPr>
      <w:r>
        <w:rPr>
          <w:rStyle w:val="a6"/>
        </w:rPr>
        <w:footnoteRef/>
      </w:r>
      <w:r>
        <w:t xml:space="preserve"> </w:t>
      </w:r>
      <w:r w:rsidRPr="00590FBC">
        <w:rPr>
          <w:rFonts w:ascii="游ゴシック" w:eastAsia="游ゴシック" w:hAnsi="游ゴシック" w:cs="ＭＳ 明朝" w:hint="eastAsia"/>
          <w:sz w:val="18"/>
          <w:szCs w:val="18"/>
        </w:rPr>
        <w:t>西成田豊</w:t>
      </w:r>
      <w:r>
        <w:rPr>
          <w:rFonts w:ascii="游ゴシック" w:eastAsia="游ゴシック" w:hAnsi="游ゴシック" w:cs="ＭＳ 明朝"/>
          <w:sz w:val="18"/>
          <w:szCs w:val="18"/>
          <w:lang w:val="en-US"/>
        </w:rPr>
        <w:t>(</w:t>
      </w:r>
      <w:r w:rsidRPr="00590FBC">
        <w:rPr>
          <w:rFonts w:ascii="游ゴシック" w:eastAsia="游ゴシック" w:hAnsi="游ゴシック" w:cs="ＭＳ 明朝"/>
          <w:sz w:val="18"/>
          <w:szCs w:val="18"/>
          <w:lang w:val="en-US"/>
        </w:rPr>
        <w:t>1995</w:t>
      </w:r>
      <w:r>
        <w:rPr>
          <w:rFonts w:ascii="游ゴシック" w:eastAsia="游ゴシック" w:hAnsi="游ゴシック" w:cs="ＭＳ 明朝"/>
          <w:sz w:val="18"/>
          <w:szCs w:val="18"/>
          <w:lang w:val="en-US"/>
        </w:rPr>
        <w:t>)</w:t>
      </w:r>
      <w:r>
        <w:rPr>
          <w:rFonts w:ascii="游ゴシック" w:eastAsia="游ゴシック" w:hAnsi="游ゴシック" w:cs="ＭＳ 明朝" w:hint="eastAsia"/>
          <w:sz w:val="18"/>
          <w:szCs w:val="18"/>
          <w:lang w:val="en-US"/>
        </w:rPr>
        <w:t>「</w:t>
      </w:r>
      <w:r w:rsidRPr="00590FBC">
        <w:rPr>
          <w:rFonts w:ascii="游ゴシック" w:eastAsia="游ゴシック" w:hAnsi="游ゴシック" w:cs="ＭＳ 明朝" w:hint="eastAsia"/>
          <w:sz w:val="18"/>
          <w:szCs w:val="18"/>
          <w:lang w:val="en-US"/>
        </w:rPr>
        <w:t>日本的労使関係の史的展開</w:t>
      </w:r>
      <w:r w:rsidRPr="00590FBC">
        <w:rPr>
          <w:rFonts w:ascii="游ゴシック" w:eastAsia="游ゴシック" w:hAnsi="游ゴシック" w:cs="ＭＳ 明朝"/>
          <w:sz w:val="18"/>
          <w:szCs w:val="18"/>
          <w:lang w:val="en-US"/>
        </w:rPr>
        <w:t>(</w:t>
      </w:r>
      <w:r w:rsidRPr="00590FBC">
        <w:rPr>
          <w:rFonts w:ascii="游ゴシック" w:eastAsia="游ゴシック" w:hAnsi="游ゴシック" w:cs="ＭＳ 明朝" w:hint="eastAsia"/>
          <w:sz w:val="18"/>
          <w:szCs w:val="18"/>
          <w:lang w:val="en-US"/>
        </w:rPr>
        <w:t>下)</w:t>
      </w:r>
      <w:r>
        <w:rPr>
          <w:rFonts w:ascii="游ゴシック" w:eastAsia="游ゴシック" w:hAnsi="游ゴシック" w:cs="ＭＳ 明朝" w:hint="eastAsia"/>
          <w:sz w:val="18"/>
          <w:szCs w:val="18"/>
          <w:lang w:val="en-US"/>
        </w:rPr>
        <w:t>」(</w:t>
      </w:r>
      <w:r w:rsidRPr="00590FBC">
        <w:rPr>
          <w:rFonts w:ascii="游ゴシック" w:eastAsia="游ゴシック" w:hAnsi="游ゴシック" w:cs="ＭＳ 明朝" w:hint="eastAsia"/>
          <w:sz w:val="18"/>
          <w:szCs w:val="18"/>
        </w:rPr>
        <w:t>一橋論叢第</w:t>
      </w:r>
      <w:r w:rsidRPr="00590FBC">
        <w:rPr>
          <w:rFonts w:ascii="游ゴシック" w:eastAsia="游ゴシック" w:hAnsi="游ゴシック"/>
          <w:sz w:val="18"/>
          <w:szCs w:val="18"/>
        </w:rPr>
        <w:t>114</w:t>
      </w:r>
      <w:r w:rsidRPr="00590FBC">
        <w:rPr>
          <w:rFonts w:ascii="游ゴシック" w:eastAsia="游ゴシック" w:hAnsi="游ゴシック" w:cs="ＭＳ 明朝" w:hint="eastAsia"/>
          <w:sz w:val="18"/>
          <w:szCs w:val="18"/>
        </w:rPr>
        <w:t>巻第</w:t>
      </w:r>
      <w:r w:rsidRPr="00590FBC">
        <w:rPr>
          <w:rFonts w:ascii="游ゴシック" w:eastAsia="游ゴシック" w:hAnsi="游ゴシック"/>
          <w:sz w:val="18"/>
          <w:szCs w:val="18"/>
        </w:rPr>
        <w:t>6</w:t>
      </w:r>
      <w:r w:rsidRPr="00590FBC">
        <w:rPr>
          <w:rFonts w:ascii="游ゴシック" w:eastAsia="游ゴシック" w:hAnsi="游ゴシック" w:cs="ＭＳ 明朝" w:hint="eastAsia"/>
          <w:sz w:val="18"/>
          <w:szCs w:val="18"/>
        </w:rPr>
        <w:t>号1</w:t>
      </w:r>
      <w:r w:rsidRPr="00590FBC">
        <w:rPr>
          <w:rFonts w:ascii="游ゴシック" w:eastAsia="游ゴシック" w:hAnsi="游ゴシック" w:cs="ＭＳ 明朝"/>
          <w:sz w:val="18"/>
          <w:szCs w:val="18"/>
          <w:lang w:val="en-US"/>
        </w:rPr>
        <w:t>2</w:t>
      </w:r>
      <w:r w:rsidRPr="00590FBC">
        <w:rPr>
          <w:rFonts w:ascii="游ゴシック" w:eastAsia="游ゴシック" w:hAnsi="游ゴシック" w:cs="ＭＳ 明朝" w:hint="eastAsia"/>
          <w:sz w:val="18"/>
          <w:szCs w:val="18"/>
        </w:rPr>
        <w:t>月号,</w:t>
      </w:r>
      <w:r w:rsidRPr="00590FBC">
        <w:rPr>
          <w:rFonts w:ascii="游ゴシック" w:eastAsia="游ゴシック" w:hAnsi="游ゴシック" w:cs="ＭＳ 明朝"/>
          <w:sz w:val="18"/>
          <w:szCs w:val="18"/>
          <w:lang w:val="en-US"/>
        </w:rPr>
        <w:t>p</w:t>
      </w:r>
      <w:r>
        <w:rPr>
          <w:rFonts w:ascii="游ゴシック" w:eastAsia="游ゴシック" w:hAnsi="游ゴシック" w:cs="ＭＳ 明朝" w:hint="eastAsia"/>
          <w:sz w:val="18"/>
          <w:szCs w:val="18"/>
          <w:lang w:val="en-US"/>
        </w:rPr>
        <w:t>22</w:t>
      </w:r>
      <w:r>
        <w:rPr>
          <w:rFonts w:ascii="游ゴシック" w:eastAsia="游ゴシック" w:hAnsi="游ゴシック" w:cs="ＭＳ 明朝"/>
          <w:sz w:val="18"/>
          <w:szCs w:val="18"/>
          <w:lang w:val="en-US"/>
        </w:rPr>
        <w:t>)</w:t>
      </w:r>
    </w:p>
  </w:footnote>
  <w:footnote w:id="14">
    <w:p w14:paraId="28E96984" w14:textId="67D24C98" w:rsidR="002C7020" w:rsidRPr="002C7020" w:rsidRDefault="002C7020">
      <w:pPr>
        <w:pStyle w:val="a4"/>
      </w:pPr>
      <w:r>
        <w:rPr>
          <w:rStyle w:val="a6"/>
        </w:rPr>
        <w:footnoteRef/>
      </w:r>
      <w:r>
        <w:rPr>
          <w:rFonts w:ascii="ＭＳ 明朝" w:eastAsia="ＭＳ 明朝" w:hAnsi="ＭＳ 明朝" w:cs="ＭＳ 明朝" w:hint="eastAsia"/>
        </w:rPr>
        <w:t>小熊</w:t>
      </w:r>
      <w:r w:rsidRPr="00681DB9">
        <w:rPr>
          <w:rFonts w:ascii="游ゴシック" w:eastAsia="游ゴシック" w:hAnsi="游ゴシック" w:cs="ＭＳ 明朝" w:hint="eastAsia"/>
          <w:sz w:val="18"/>
          <w:szCs w:val="18"/>
        </w:rPr>
        <w:t>英二(</w:t>
      </w:r>
      <w:r w:rsidRPr="00681DB9">
        <w:rPr>
          <w:rFonts w:ascii="游ゴシック" w:eastAsia="游ゴシック" w:hAnsi="游ゴシック" w:cs="ＭＳ 明朝"/>
          <w:sz w:val="18"/>
          <w:szCs w:val="18"/>
          <w:lang w:val="en-US"/>
        </w:rPr>
        <w:t>2019),</w:t>
      </w:r>
      <w:r>
        <w:rPr>
          <w:rFonts w:ascii="游ゴシック" w:eastAsia="游ゴシック" w:hAnsi="游ゴシック" w:cs="ＭＳ 明朝" w:hint="eastAsia"/>
          <w:sz w:val="18"/>
          <w:szCs w:val="18"/>
          <w:lang w:val="en-US"/>
        </w:rPr>
        <w:t>『</w:t>
      </w:r>
      <w:r w:rsidRPr="00681DB9">
        <w:rPr>
          <w:rFonts w:ascii="游ゴシック" w:eastAsia="游ゴシック" w:hAnsi="游ゴシック" w:cs="ＭＳ 明朝" w:hint="eastAsia"/>
          <w:sz w:val="18"/>
          <w:szCs w:val="18"/>
        </w:rPr>
        <w:t>日本社会のしくみ雇用・教育・福祉の歴史社会学</w:t>
      </w:r>
      <w:r>
        <w:rPr>
          <w:rFonts w:ascii="游ゴシック" w:eastAsia="游ゴシック" w:hAnsi="游ゴシック" w:cs="ＭＳ 明朝" w:hint="eastAsia"/>
          <w:sz w:val="18"/>
          <w:szCs w:val="18"/>
        </w:rPr>
        <w:t>』(</w:t>
      </w:r>
      <w:r w:rsidRPr="00681DB9">
        <w:rPr>
          <w:rFonts w:ascii="游ゴシック" w:eastAsia="游ゴシック" w:hAnsi="游ゴシック" w:cs="ＭＳ 明朝" w:hint="eastAsia"/>
          <w:sz w:val="18"/>
          <w:szCs w:val="18"/>
          <w:lang w:val="en-US"/>
        </w:rPr>
        <w:t>講談社現代</w:t>
      </w:r>
      <w:r>
        <w:rPr>
          <w:rFonts w:ascii="游ゴシック" w:eastAsia="游ゴシック" w:hAnsi="游ゴシック" w:cs="ＭＳ 明朝" w:hint="eastAsia"/>
          <w:sz w:val="18"/>
          <w:szCs w:val="18"/>
          <w:lang w:val="en-US"/>
        </w:rPr>
        <w:t>新</w:t>
      </w:r>
      <w:r w:rsidRPr="00681DB9">
        <w:rPr>
          <w:rFonts w:ascii="游ゴシック" w:eastAsia="游ゴシック" w:hAnsi="游ゴシック" w:cs="ＭＳ 明朝" w:hint="eastAsia"/>
          <w:sz w:val="18"/>
          <w:szCs w:val="18"/>
          <w:lang w:val="en-US"/>
        </w:rPr>
        <w:t>書</w:t>
      </w:r>
      <w:r w:rsidRPr="00681DB9">
        <w:rPr>
          <w:rFonts w:ascii="游ゴシック" w:eastAsia="游ゴシック" w:hAnsi="游ゴシック" w:cs="ＭＳ 明朝" w:hint="eastAsia"/>
          <w:sz w:val="18"/>
          <w:szCs w:val="18"/>
        </w:rPr>
        <w:t>,</w:t>
      </w:r>
      <w:r w:rsidRPr="00681DB9">
        <w:rPr>
          <w:rFonts w:ascii="游ゴシック" w:eastAsia="游ゴシック" w:hAnsi="游ゴシック" w:cs="ＭＳ 明朝"/>
          <w:sz w:val="18"/>
          <w:szCs w:val="18"/>
          <w:lang w:val="en-US"/>
        </w:rPr>
        <w:t>p</w:t>
      </w:r>
      <w:r>
        <w:rPr>
          <w:rFonts w:ascii="游ゴシック" w:eastAsia="游ゴシック" w:hAnsi="游ゴシック" w:cs="ＭＳ 明朝" w:hint="eastAsia"/>
          <w:sz w:val="18"/>
          <w:szCs w:val="18"/>
          <w:lang w:val="en-US"/>
        </w:rPr>
        <w:t>376</w:t>
      </w:r>
      <w:r>
        <w:rPr>
          <w:rFonts w:ascii="游ゴシック" w:eastAsia="游ゴシック" w:hAnsi="游ゴシック" w:cs="ＭＳ 明朝"/>
          <w:sz w:val="18"/>
          <w:szCs w:val="18"/>
          <w:lang w:val="en-US"/>
        </w:rPr>
        <w:t>)</w:t>
      </w:r>
    </w:p>
  </w:footnote>
  <w:footnote w:id="15">
    <w:p w14:paraId="37CE4458" w14:textId="4A335577" w:rsidR="00590FBC" w:rsidRPr="00590FBC" w:rsidRDefault="00590FBC" w:rsidP="00590FBC">
      <w:pPr>
        <w:rPr>
          <w:rFonts w:ascii="游ゴシック" w:eastAsia="游ゴシック" w:hAnsi="游ゴシック" w:cs="ＭＳ 明朝"/>
          <w:sz w:val="18"/>
          <w:szCs w:val="18"/>
        </w:rPr>
      </w:pPr>
      <w:r w:rsidRPr="00AB35F9">
        <w:rPr>
          <w:rStyle w:val="a6"/>
          <w:rFonts w:ascii="游ゴシック" w:eastAsia="游ゴシック" w:hAnsi="游ゴシック"/>
          <w:sz w:val="18"/>
          <w:szCs w:val="18"/>
        </w:rPr>
        <w:footnoteRef/>
      </w:r>
      <w:r w:rsidRPr="00AB35F9">
        <w:rPr>
          <w:rFonts w:ascii="游ゴシック" w:eastAsia="游ゴシック" w:hAnsi="游ゴシック"/>
          <w:sz w:val="18"/>
          <w:szCs w:val="18"/>
        </w:rPr>
        <w:t xml:space="preserve"> </w:t>
      </w:r>
      <w:r w:rsidRPr="00AB35F9">
        <w:rPr>
          <w:rFonts w:ascii="游ゴシック" w:eastAsia="游ゴシック" w:hAnsi="游ゴシック" w:cs="ＭＳ 明朝" w:hint="eastAsia"/>
          <w:sz w:val="18"/>
          <w:szCs w:val="18"/>
        </w:rPr>
        <w:t>宇佐美尋子,山田千香子,須田仁(</w:t>
      </w:r>
      <w:r w:rsidRPr="00AB35F9">
        <w:rPr>
          <w:rFonts w:ascii="游ゴシック" w:eastAsia="游ゴシック" w:hAnsi="游ゴシック" w:cs="ＭＳ 明朝"/>
          <w:sz w:val="18"/>
          <w:szCs w:val="18"/>
          <w:lang w:val="en-US"/>
        </w:rPr>
        <w:t>2019)</w:t>
      </w:r>
      <w:r w:rsidR="00D37586">
        <w:rPr>
          <w:rFonts w:ascii="游ゴシック" w:eastAsia="游ゴシック" w:hAnsi="游ゴシック" w:cs="ＭＳ 明朝" w:hint="eastAsia"/>
          <w:sz w:val="18"/>
          <w:szCs w:val="18"/>
          <w:lang w:val="en-US"/>
        </w:rPr>
        <w:t>「</w:t>
      </w:r>
      <w:r w:rsidRPr="00AB35F9">
        <w:rPr>
          <w:rFonts w:ascii="游ゴシック" w:eastAsia="游ゴシック" w:hAnsi="游ゴシック" w:cs="ＭＳ 明朝" w:hint="eastAsia"/>
          <w:sz w:val="18"/>
          <w:szCs w:val="18"/>
        </w:rPr>
        <w:t>社会福祉教育におけるコンピテンシー評価尺度の開発(</w:t>
      </w:r>
      <w:r w:rsidRPr="00AB35F9">
        <w:rPr>
          <w:rFonts w:ascii="游ゴシック" w:eastAsia="游ゴシック" w:hAnsi="游ゴシック" w:cs="ＭＳ 明朝"/>
          <w:sz w:val="18"/>
          <w:szCs w:val="18"/>
          <w:lang w:val="en-US"/>
        </w:rPr>
        <w:t>1)</w:t>
      </w:r>
      <w:r w:rsidR="00D37586">
        <w:rPr>
          <w:rFonts w:ascii="游ゴシック" w:eastAsia="游ゴシック" w:hAnsi="游ゴシック" w:cs="ＭＳ 明朝" w:hint="eastAsia"/>
          <w:sz w:val="18"/>
          <w:szCs w:val="18"/>
          <w:lang w:val="en-US"/>
        </w:rPr>
        <w:t>」(</w:t>
      </w:r>
      <w:r w:rsidRPr="00AB35F9">
        <w:rPr>
          <w:rFonts w:ascii="游ゴシック" w:eastAsia="游ゴシック" w:hAnsi="游ゴシック" w:cs="ＭＳ 明朝"/>
          <w:sz w:val="18"/>
          <w:szCs w:val="18"/>
        </w:rPr>
        <w:t>聖徳大学研究紀要聖徳大学第</w:t>
      </w:r>
      <w:r w:rsidRPr="00AB35F9">
        <w:rPr>
          <w:rFonts w:ascii="游ゴシック" w:eastAsia="游ゴシック" w:hAnsi="游ゴシック"/>
          <w:sz w:val="18"/>
          <w:szCs w:val="18"/>
        </w:rPr>
        <w:t>30</w:t>
      </w:r>
      <w:r w:rsidRPr="00AB35F9">
        <w:rPr>
          <w:rFonts w:ascii="游ゴシック" w:eastAsia="游ゴシック" w:hAnsi="游ゴシック" w:cs="ＭＳ 明朝"/>
          <w:sz w:val="18"/>
          <w:szCs w:val="18"/>
        </w:rPr>
        <w:t>号聖徳大学短期大学部第</w:t>
      </w:r>
      <w:r w:rsidRPr="00AB35F9">
        <w:rPr>
          <w:rFonts w:ascii="游ゴシック" w:eastAsia="游ゴシック" w:hAnsi="游ゴシック"/>
          <w:sz w:val="18"/>
          <w:szCs w:val="18"/>
        </w:rPr>
        <w:t>52</w:t>
      </w:r>
      <w:r w:rsidRPr="00AB35F9">
        <w:rPr>
          <w:rFonts w:ascii="游ゴシック" w:eastAsia="游ゴシック" w:hAnsi="游ゴシック" w:cs="ＭＳ 明朝"/>
          <w:sz w:val="18"/>
          <w:szCs w:val="18"/>
        </w:rPr>
        <w:t>号</w:t>
      </w:r>
      <w:r w:rsidRPr="00AB35F9">
        <w:rPr>
          <w:rFonts w:ascii="游ゴシック" w:eastAsia="游ゴシック" w:hAnsi="游ゴシック" w:cs="ＭＳ 明朝" w:hint="eastAsia"/>
          <w:sz w:val="18"/>
          <w:szCs w:val="18"/>
        </w:rPr>
        <w:t>,</w:t>
      </w:r>
      <w:r w:rsidRPr="00AB35F9">
        <w:rPr>
          <w:rFonts w:ascii="游ゴシック" w:eastAsia="游ゴシック" w:hAnsi="游ゴシック" w:cs="ＭＳ 明朝"/>
          <w:sz w:val="18"/>
          <w:szCs w:val="18"/>
          <w:lang w:val="en-US"/>
        </w:rPr>
        <w:t>p16</w:t>
      </w:r>
      <w:r w:rsidR="00D37586">
        <w:rPr>
          <w:rFonts w:ascii="游ゴシック" w:eastAsia="游ゴシック" w:hAnsi="游ゴシック" w:cs="ＭＳ 明朝"/>
          <w:sz w:val="18"/>
          <w:szCs w:val="18"/>
          <w:lang w:val="en-US"/>
        </w:rPr>
        <w:t>)</w:t>
      </w:r>
    </w:p>
  </w:footnote>
  <w:footnote w:id="16">
    <w:p w14:paraId="4C53EE8D" w14:textId="0B5480E7" w:rsidR="00590FBC" w:rsidRPr="00067100" w:rsidRDefault="00590FBC">
      <w:pPr>
        <w:pStyle w:val="a4"/>
        <w:rPr>
          <w:lang w:val="en-US"/>
        </w:rPr>
      </w:pPr>
      <w:r>
        <w:rPr>
          <w:rStyle w:val="a6"/>
        </w:rPr>
        <w:footnoteRef/>
      </w:r>
      <w:r>
        <w:t xml:space="preserve"> </w:t>
      </w:r>
      <w:r>
        <w:rPr>
          <w:rFonts w:ascii="ＭＳ 明朝" w:eastAsia="ＭＳ 明朝" w:hAnsi="ＭＳ 明朝" w:cs="ＭＳ 明朝" w:hint="eastAsia"/>
        </w:rPr>
        <w:t>阿部正昭</w:t>
      </w:r>
      <w:r w:rsidR="00D37586">
        <w:rPr>
          <w:rFonts w:ascii="ＭＳ 明朝" w:eastAsia="ＭＳ 明朝" w:hAnsi="ＭＳ 明朝" w:cs="ＭＳ 明朝" w:hint="eastAsia"/>
          <w:lang w:val="en-US"/>
        </w:rPr>
        <w:t>「</w:t>
      </w:r>
      <w:r>
        <w:rPr>
          <w:rFonts w:ascii="ＭＳ 明朝" w:eastAsia="ＭＳ 明朝" w:hAnsi="ＭＳ 明朝" w:cs="ＭＳ 明朝" w:hint="eastAsia"/>
        </w:rPr>
        <w:t>介護職の専門職化とその専門性</w:t>
      </w:r>
      <w:r w:rsidR="00D37586">
        <w:rPr>
          <w:rFonts w:ascii="ＭＳ 明朝" w:eastAsia="ＭＳ 明朝" w:hAnsi="ＭＳ 明朝" w:cs="ＭＳ 明朝" w:hint="eastAsia"/>
        </w:rPr>
        <w:t>」</w:t>
      </w:r>
      <w:r w:rsidR="00D37586">
        <w:rPr>
          <w:rFonts w:ascii="ＭＳ 明朝" w:eastAsia="ＭＳ 明朝" w:hAnsi="ＭＳ 明朝" w:cs="ＭＳ 明朝"/>
          <w:lang w:val="en-US"/>
        </w:rPr>
        <w:t>(</w:t>
      </w:r>
      <w:r>
        <w:rPr>
          <w:rFonts w:ascii="ＭＳ 明朝" w:eastAsia="ＭＳ 明朝" w:hAnsi="ＭＳ 明朝" w:cs="ＭＳ 明朝" w:hint="eastAsia"/>
        </w:rPr>
        <w:t>コミュニティとソーシャルワーク第3号p</w:t>
      </w:r>
      <w:r>
        <w:rPr>
          <w:rFonts w:ascii="ＭＳ 明朝" w:eastAsia="ＭＳ 明朝" w:hAnsi="ＭＳ 明朝" w:cs="ＭＳ 明朝"/>
          <w:lang w:val="en-US"/>
        </w:rPr>
        <w:t>25</w:t>
      </w:r>
      <w:r w:rsidR="00D37586">
        <w:rPr>
          <w:rFonts w:ascii="ＭＳ 明朝" w:eastAsia="ＭＳ 明朝" w:hAnsi="ＭＳ 明朝" w:cs="ＭＳ 明朝"/>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1E24"/>
    <w:multiLevelType w:val="hybridMultilevel"/>
    <w:tmpl w:val="19A66350"/>
    <w:lvl w:ilvl="0" w:tplc="48822C64">
      <w:start w:val="1"/>
      <w:numFmt w:val="bullet"/>
      <w:lvlText w:val="•"/>
      <w:lvlJc w:val="left"/>
      <w:pPr>
        <w:tabs>
          <w:tab w:val="num" w:pos="720"/>
        </w:tabs>
        <w:ind w:left="720" w:hanging="360"/>
      </w:pPr>
      <w:rPr>
        <w:rFonts w:ascii="Arial" w:hAnsi="Arial" w:hint="default"/>
      </w:rPr>
    </w:lvl>
    <w:lvl w:ilvl="1" w:tplc="5322CC22" w:tentative="1">
      <w:start w:val="1"/>
      <w:numFmt w:val="bullet"/>
      <w:lvlText w:val="•"/>
      <w:lvlJc w:val="left"/>
      <w:pPr>
        <w:tabs>
          <w:tab w:val="num" w:pos="1440"/>
        </w:tabs>
        <w:ind w:left="1440" w:hanging="360"/>
      </w:pPr>
      <w:rPr>
        <w:rFonts w:ascii="Arial" w:hAnsi="Arial" w:hint="default"/>
      </w:rPr>
    </w:lvl>
    <w:lvl w:ilvl="2" w:tplc="C5806A54" w:tentative="1">
      <w:start w:val="1"/>
      <w:numFmt w:val="bullet"/>
      <w:lvlText w:val="•"/>
      <w:lvlJc w:val="left"/>
      <w:pPr>
        <w:tabs>
          <w:tab w:val="num" w:pos="2160"/>
        </w:tabs>
        <w:ind w:left="2160" w:hanging="360"/>
      </w:pPr>
      <w:rPr>
        <w:rFonts w:ascii="Arial" w:hAnsi="Arial" w:hint="default"/>
      </w:rPr>
    </w:lvl>
    <w:lvl w:ilvl="3" w:tplc="AD8EA3DE" w:tentative="1">
      <w:start w:val="1"/>
      <w:numFmt w:val="bullet"/>
      <w:lvlText w:val="•"/>
      <w:lvlJc w:val="left"/>
      <w:pPr>
        <w:tabs>
          <w:tab w:val="num" w:pos="2880"/>
        </w:tabs>
        <w:ind w:left="2880" w:hanging="360"/>
      </w:pPr>
      <w:rPr>
        <w:rFonts w:ascii="Arial" w:hAnsi="Arial" w:hint="default"/>
      </w:rPr>
    </w:lvl>
    <w:lvl w:ilvl="4" w:tplc="17E63552" w:tentative="1">
      <w:start w:val="1"/>
      <w:numFmt w:val="bullet"/>
      <w:lvlText w:val="•"/>
      <w:lvlJc w:val="left"/>
      <w:pPr>
        <w:tabs>
          <w:tab w:val="num" w:pos="3600"/>
        </w:tabs>
        <w:ind w:left="3600" w:hanging="360"/>
      </w:pPr>
      <w:rPr>
        <w:rFonts w:ascii="Arial" w:hAnsi="Arial" w:hint="default"/>
      </w:rPr>
    </w:lvl>
    <w:lvl w:ilvl="5" w:tplc="F8124BEC" w:tentative="1">
      <w:start w:val="1"/>
      <w:numFmt w:val="bullet"/>
      <w:lvlText w:val="•"/>
      <w:lvlJc w:val="left"/>
      <w:pPr>
        <w:tabs>
          <w:tab w:val="num" w:pos="4320"/>
        </w:tabs>
        <w:ind w:left="4320" w:hanging="360"/>
      </w:pPr>
      <w:rPr>
        <w:rFonts w:ascii="Arial" w:hAnsi="Arial" w:hint="default"/>
      </w:rPr>
    </w:lvl>
    <w:lvl w:ilvl="6" w:tplc="F6768F56" w:tentative="1">
      <w:start w:val="1"/>
      <w:numFmt w:val="bullet"/>
      <w:lvlText w:val="•"/>
      <w:lvlJc w:val="left"/>
      <w:pPr>
        <w:tabs>
          <w:tab w:val="num" w:pos="5040"/>
        </w:tabs>
        <w:ind w:left="5040" w:hanging="360"/>
      </w:pPr>
      <w:rPr>
        <w:rFonts w:ascii="Arial" w:hAnsi="Arial" w:hint="default"/>
      </w:rPr>
    </w:lvl>
    <w:lvl w:ilvl="7" w:tplc="74626CF4" w:tentative="1">
      <w:start w:val="1"/>
      <w:numFmt w:val="bullet"/>
      <w:lvlText w:val="•"/>
      <w:lvlJc w:val="left"/>
      <w:pPr>
        <w:tabs>
          <w:tab w:val="num" w:pos="5760"/>
        </w:tabs>
        <w:ind w:left="5760" w:hanging="360"/>
      </w:pPr>
      <w:rPr>
        <w:rFonts w:ascii="Arial" w:hAnsi="Arial" w:hint="default"/>
      </w:rPr>
    </w:lvl>
    <w:lvl w:ilvl="8" w:tplc="40288C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D31EB5"/>
    <w:multiLevelType w:val="hybridMultilevel"/>
    <w:tmpl w:val="5C58F64A"/>
    <w:lvl w:ilvl="0" w:tplc="10061C46">
      <w:start w:val="1"/>
      <w:numFmt w:val="bullet"/>
      <w:lvlText w:val="•"/>
      <w:lvlJc w:val="left"/>
      <w:pPr>
        <w:tabs>
          <w:tab w:val="num" w:pos="720"/>
        </w:tabs>
        <w:ind w:left="720" w:hanging="360"/>
      </w:pPr>
      <w:rPr>
        <w:rFonts w:ascii="Arial" w:hAnsi="Arial" w:hint="default"/>
      </w:rPr>
    </w:lvl>
    <w:lvl w:ilvl="1" w:tplc="219CD3FC" w:tentative="1">
      <w:start w:val="1"/>
      <w:numFmt w:val="bullet"/>
      <w:lvlText w:val="•"/>
      <w:lvlJc w:val="left"/>
      <w:pPr>
        <w:tabs>
          <w:tab w:val="num" w:pos="1440"/>
        </w:tabs>
        <w:ind w:left="1440" w:hanging="360"/>
      </w:pPr>
      <w:rPr>
        <w:rFonts w:ascii="Arial" w:hAnsi="Arial" w:hint="default"/>
      </w:rPr>
    </w:lvl>
    <w:lvl w:ilvl="2" w:tplc="2CA64C8E" w:tentative="1">
      <w:start w:val="1"/>
      <w:numFmt w:val="bullet"/>
      <w:lvlText w:val="•"/>
      <w:lvlJc w:val="left"/>
      <w:pPr>
        <w:tabs>
          <w:tab w:val="num" w:pos="2160"/>
        </w:tabs>
        <w:ind w:left="2160" w:hanging="360"/>
      </w:pPr>
      <w:rPr>
        <w:rFonts w:ascii="Arial" w:hAnsi="Arial" w:hint="default"/>
      </w:rPr>
    </w:lvl>
    <w:lvl w:ilvl="3" w:tplc="340E54AC" w:tentative="1">
      <w:start w:val="1"/>
      <w:numFmt w:val="bullet"/>
      <w:lvlText w:val="•"/>
      <w:lvlJc w:val="left"/>
      <w:pPr>
        <w:tabs>
          <w:tab w:val="num" w:pos="2880"/>
        </w:tabs>
        <w:ind w:left="2880" w:hanging="360"/>
      </w:pPr>
      <w:rPr>
        <w:rFonts w:ascii="Arial" w:hAnsi="Arial" w:hint="default"/>
      </w:rPr>
    </w:lvl>
    <w:lvl w:ilvl="4" w:tplc="E0803E84" w:tentative="1">
      <w:start w:val="1"/>
      <w:numFmt w:val="bullet"/>
      <w:lvlText w:val="•"/>
      <w:lvlJc w:val="left"/>
      <w:pPr>
        <w:tabs>
          <w:tab w:val="num" w:pos="3600"/>
        </w:tabs>
        <w:ind w:left="3600" w:hanging="360"/>
      </w:pPr>
      <w:rPr>
        <w:rFonts w:ascii="Arial" w:hAnsi="Arial" w:hint="default"/>
      </w:rPr>
    </w:lvl>
    <w:lvl w:ilvl="5" w:tplc="E02C71E6" w:tentative="1">
      <w:start w:val="1"/>
      <w:numFmt w:val="bullet"/>
      <w:lvlText w:val="•"/>
      <w:lvlJc w:val="left"/>
      <w:pPr>
        <w:tabs>
          <w:tab w:val="num" w:pos="4320"/>
        </w:tabs>
        <w:ind w:left="4320" w:hanging="360"/>
      </w:pPr>
      <w:rPr>
        <w:rFonts w:ascii="Arial" w:hAnsi="Arial" w:hint="default"/>
      </w:rPr>
    </w:lvl>
    <w:lvl w:ilvl="6" w:tplc="FDE6E9FE" w:tentative="1">
      <w:start w:val="1"/>
      <w:numFmt w:val="bullet"/>
      <w:lvlText w:val="•"/>
      <w:lvlJc w:val="left"/>
      <w:pPr>
        <w:tabs>
          <w:tab w:val="num" w:pos="5040"/>
        </w:tabs>
        <w:ind w:left="5040" w:hanging="360"/>
      </w:pPr>
      <w:rPr>
        <w:rFonts w:ascii="Arial" w:hAnsi="Arial" w:hint="default"/>
      </w:rPr>
    </w:lvl>
    <w:lvl w:ilvl="7" w:tplc="65D88248" w:tentative="1">
      <w:start w:val="1"/>
      <w:numFmt w:val="bullet"/>
      <w:lvlText w:val="•"/>
      <w:lvlJc w:val="left"/>
      <w:pPr>
        <w:tabs>
          <w:tab w:val="num" w:pos="5760"/>
        </w:tabs>
        <w:ind w:left="5760" w:hanging="360"/>
      </w:pPr>
      <w:rPr>
        <w:rFonts w:ascii="Arial" w:hAnsi="Arial" w:hint="default"/>
      </w:rPr>
    </w:lvl>
    <w:lvl w:ilvl="8" w:tplc="640EC6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AB172D"/>
    <w:multiLevelType w:val="hybridMultilevel"/>
    <w:tmpl w:val="AC747FD8"/>
    <w:lvl w:ilvl="0" w:tplc="E382A44A">
      <w:start w:val="1"/>
      <w:numFmt w:val="bullet"/>
      <w:lvlText w:val="•"/>
      <w:lvlJc w:val="left"/>
      <w:pPr>
        <w:tabs>
          <w:tab w:val="num" w:pos="720"/>
        </w:tabs>
        <w:ind w:left="720" w:hanging="360"/>
      </w:pPr>
      <w:rPr>
        <w:rFonts w:ascii="Arial" w:hAnsi="Arial" w:hint="default"/>
      </w:rPr>
    </w:lvl>
    <w:lvl w:ilvl="1" w:tplc="3394FEF8" w:tentative="1">
      <w:start w:val="1"/>
      <w:numFmt w:val="bullet"/>
      <w:lvlText w:val="•"/>
      <w:lvlJc w:val="left"/>
      <w:pPr>
        <w:tabs>
          <w:tab w:val="num" w:pos="1440"/>
        </w:tabs>
        <w:ind w:left="1440" w:hanging="360"/>
      </w:pPr>
      <w:rPr>
        <w:rFonts w:ascii="Arial" w:hAnsi="Arial" w:hint="default"/>
      </w:rPr>
    </w:lvl>
    <w:lvl w:ilvl="2" w:tplc="3AE01F14" w:tentative="1">
      <w:start w:val="1"/>
      <w:numFmt w:val="bullet"/>
      <w:lvlText w:val="•"/>
      <w:lvlJc w:val="left"/>
      <w:pPr>
        <w:tabs>
          <w:tab w:val="num" w:pos="2160"/>
        </w:tabs>
        <w:ind w:left="2160" w:hanging="360"/>
      </w:pPr>
      <w:rPr>
        <w:rFonts w:ascii="Arial" w:hAnsi="Arial" w:hint="default"/>
      </w:rPr>
    </w:lvl>
    <w:lvl w:ilvl="3" w:tplc="958E037C" w:tentative="1">
      <w:start w:val="1"/>
      <w:numFmt w:val="bullet"/>
      <w:lvlText w:val="•"/>
      <w:lvlJc w:val="left"/>
      <w:pPr>
        <w:tabs>
          <w:tab w:val="num" w:pos="2880"/>
        </w:tabs>
        <w:ind w:left="2880" w:hanging="360"/>
      </w:pPr>
      <w:rPr>
        <w:rFonts w:ascii="Arial" w:hAnsi="Arial" w:hint="default"/>
      </w:rPr>
    </w:lvl>
    <w:lvl w:ilvl="4" w:tplc="275658AA" w:tentative="1">
      <w:start w:val="1"/>
      <w:numFmt w:val="bullet"/>
      <w:lvlText w:val="•"/>
      <w:lvlJc w:val="left"/>
      <w:pPr>
        <w:tabs>
          <w:tab w:val="num" w:pos="3600"/>
        </w:tabs>
        <w:ind w:left="3600" w:hanging="360"/>
      </w:pPr>
      <w:rPr>
        <w:rFonts w:ascii="Arial" w:hAnsi="Arial" w:hint="default"/>
      </w:rPr>
    </w:lvl>
    <w:lvl w:ilvl="5" w:tplc="C3F2C4A0" w:tentative="1">
      <w:start w:val="1"/>
      <w:numFmt w:val="bullet"/>
      <w:lvlText w:val="•"/>
      <w:lvlJc w:val="left"/>
      <w:pPr>
        <w:tabs>
          <w:tab w:val="num" w:pos="4320"/>
        </w:tabs>
        <w:ind w:left="4320" w:hanging="360"/>
      </w:pPr>
      <w:rPr>
        <w:rFonts w:ascii="Arial" w:hAnsi="Arial" w:hint="default"/>
      </w:rPr>
    </w:lvl>
    <w:lvl w:ilvl="6" w:tplc="B576FCC8" w:tentative="1">
      <w:start w:val="1"/>
      <w:numFmt w:val="bullet"/>
      <w:lvlText w:val="•"/>
      <w:lvlJc w:val="left"/>
      <w:pPr>
        <w:tabs>
          <w:tab w:val="num" w:pos="5040"/>
        </w:tabs>
        <w:ind w:left="5040" w:hanging="360"/>
      </w:pPr>
      <w:rPr>
        <w:rFonts w:ascii="Arial" w:hAnsi="Arial" w:hint="default"/>
      </w:rPr>
    </w:lvl>
    <w:lvl w:ilvl="7" w:tplc="2EA4D5AC" w:tentative="1">
      <w:start w:val="1"/>
      <w:numFmt w:val="bullet"/>
      <w:lvlText w:val="•"/>
      <w:lvlJc w:val="left"/>
      <w:pPr>
        <w:tabs>
          <w:tab w:val="num" w:pos="5760"/>
        </w:tabs>
        <w:ind w:left="5760" w:hanging="360"/>
      </w:pPr>
      <w:rPr>
        <w:rFonts w:ascii="Arial" w:hAnsi="Arial" w:hint="default"/>
      </w:rPr>
    </w:lvl>
    <w:lvl w:ilvl="8" w:tplc="CFE62E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2A0C38"/>
    <w:multiLevelType w:val="hybridMultilevel"/>
    <w:tmpl w:val="EBCA2856"/>
    <w:lvl w:ilvl="0" w:tplc="CE2AA8CA">
      <w:start w:val="1"/>
      <w:numFmt w:val="bullet"/>
      <w:lvlText w:val="•"/>
      <w:lvlJc w:val="left"/>
      <w:pPr>
        <w:tabs>
          <w:tab w:val="num" w:pos="720"/>
        </w:tabs>
        <w:ind w:left="720" w:hanging="360"/>
      </w:pPr>
      <w:rPr>
        <w:rFonts w:ascii="Arial" w:hAnsi="Arial" w:hint="default"/>
      </w:rPr>
    </w:lvl>
    <w:lvl w:ilvl="1" w:tplc="E30E3C3A" w:tentative="1">
      <w:start w:val="1"/>
      <w:numFmt w:val="bullet"/>
      <w:lvlText w:val="•"/>
      <w:lvlJc w:val="left"/>
      <w:pPr>
        <w:tabs>
          <w:tab w:val="num" w:pos="1440"/>
        </w:tabs>
        <w:ind w:left="1440" w:hanging="360"/>
      </w:pPr>
      <w:rPr>
        <w:rFonts w:ascii="Arial" w:hAnsi="Arial" w:hint="default"/>
      </w:rPr>
    </w:lvl>
    <w:lvl w:ilvl="2" w:tplc="081444D8" w:tentative="1">
      <w:start w:val="1"/>
      <w:numFmt w:val="bullet"/>
      <w:lvlText w:val="•"/>
      <w:lvlJc w:val="left"/>
      <w:pPr>
        <w:tabs>
          <w:tab w:val="num" w:pos="2160"/>
        </w:tabs>
        <w:ind w:left="2160" w:hanging="360"/>
      </w:pPr>
      <w:rPr>
        <w:rFonts w:ascii="Arial" w:hAnsi="Arial" w:hint="default"/>
      </w:rPr>
    </w:lvl>
    <w:lvl w:ilvl="3" w:tplc="7730DAE8" w:tentative="1">
      <w:start w:val="1"/>
      <w:numFmt w:val="bullet"/>
      <w:lvlText w:val="•"/>
      <w:lvlJc w:val="left"/>
      <w:pPr>
        <w:tabs>
          <w:tab w:val="num" w:pos="2880"/>
        </w:tabs>
        <w:ind w:left="2880" w:hanging="360"/>
      </w:pPr>
      <w:rPr>
        <w:rFonts w:ascii="Arial" w:hAnsi="Arial" w:hint="default"/>
      </w:rPr>
    </w:lvl>
    <w:lvl w:ilvl="4" w:tplc="7F4AC1CE" w:tentative="1">
      <w:start w:val="1"/>
      <w:numFmt w:val="bullet"/>
      <w:lvlText w:val="•"/>
      <w:lvlJc w:val="left"/>
      <w:pPr>
        <w:tabs>
          <w:tab w:val="num" w:pos="3600"/>
        </w:tabs>
        <w:ind w:left="3600" w:hanging="360"/>
      </w:pPr>
      <w:rPr>
        <w:rFonts w:ascii="Arial" w:hAnsi="Arial" w:hint="default"/>
      </w:rPr>
    </w:lvl>
    <w:lvl w:ilvl="5" w:tplc="7F7049B8" w:tentative="1">
      <w:start w:val="1"/>
      <w:numFmt w:val="bullet"/>
      <w:lvlText w:val="•"/>
      <w:lvlJc w:val="left"/>
      <w:pPr>
        <w:tabs>
          <w:tab w:val="num" w:pos="4320"/>
        </w:tabs>
        <w:ind w:left="4320" w:hanging="360"/>
      </w:pPr>
      <w:rPr>
        <w:rFonts w:ascii="Arial" w:hAnsi="Arial" w:hint="default"/>
      </w:rPr>
    </w:lvl>
    <w:lvl w:ilvl="6" w:tplc="71B23C36" w:tentative="1">
      <w:start w:val="1"/>
      <w:numFmt w:val="bullet"/>
      <w:lvlText w:val="•"/>
      <w:lvlJc w:val="left"/>
      <w:pPr>
        <w:tabs>
          <w:tab w:val="num" w:pos="5040"/>
        </w:tabs>
        <w:ind w:left="5040" w:hanging="360"/>
      </w:pPr>
      <w:rPr>
        <w:rFonts w:ascii="Arial" w:hAnsi="Arial" w:hint="default"/>
      </w:rPr>
    </w:lvl>
    <w:lvl w:ilvl="7" w:tplc="6F2453FC" w:tentative="1">
      <w:start w:val="1"/>
      <w:numFmt w:val="bullet"/>
      <w:lvlText w:val="•"/>
      <w:lvlJc w:val="left"/>
      <w:pPr>
        <w:tabs>
          <w:tab w:val="num" w:pos="5760"/>
        </w:tabs>
        <w:ind w:left="5760" w:hanging="360"/>
      </w:pPr>
      <w:rPr>
        <w:rFonts w:ascii="Arial" w:hAnsi="Arial" w:hint="default"/>
      </w:rPr>
    </w:lvl>
    <w:lvl w:ilvl="8" w:tplc="407AF4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AB0869"/>
    <w:multiLevelType w:val="hybridMultilevel"/>
    <w:tmpl w:val="A82C1A88"/>
    <w:lvl w:ilvl="0" w:tplc="2C0AFFAC">
      <w:start w:val="1"/>
      <w:numFmt w:val="bullet"/>
      <w:lvlText w:val="•"/>
      <w:lvlJc w:val="left"/>
      <w:pPr>
        <w:tabs>
          <w:tab w:val="num" w:pos="720"/>
        </w:tabs>
        <w:ind w:left="720" w:hanging="360"/>
      </w:pPr>
      <w:rPr>
        <w:rFonts w:ascii="Arial" w:hAnsi="Arial" w:hint="default"/>
      </w:rPr>
    </w:lvl>
    <w:lvl w:ilvl="1" w:tplc="22CAFC60" w:tentative="1">
      <w:start w:val="1"/>
      <w:numFmt w:val="bullet"/>
      <w:lvlText w:val="•"/>
      <w:lvlJc w:val="left"/>
      <w:pPr>
        <w:tabs>
          <w:tab w:val="num" w:pos="1440"/>
        </w:tabs>
        <w:ind w:left="1440" w:hanging="360"/>
      </w:pPr>
      <w:rPr>
        <w:rFonts w:ascii="Arial" w:hAnsi="Arial" w:hint="default"/>
      </w:rPr>
    </w:lvl>
    <w:lvl w:ilvl="2" w:tplc="B4A6E3F8" w:tentative="1">
      <w:start w:val="1"/>
      <w:numFmt w:val="bullet"/>
      <w:lvlText w:val="•"/>
      <w:lvlJc w:val="left"/>
      <w:pPr>
        <w:tabs>
          <w:tab w:val="num" w:pos="2160"/>
        </w:tabs>
        <w:ind w:left="2160" w:hanging="360"/>
      </w:pPr>
      <w:rPr>
        <w:rFonts w:ascii="Arial" w:hAnsi="Arial" w:hint="default"/>
      </w:rPr>
    </w:lvl>
    <w:lvl w:ilvl="3" w:tplc="620869E0" w:tentative="1">
      <w:start w:val="1"/>
      <w:numFmt w:val="bullet"/>
      <w:lvlText w:val="•"/>
      <w:lvlJc w:val="left"/>
      <w:pPr>
        <w:tabs>
          <w:tab w:val="num" w:pos="2880"/>
        </w:tabs>
        <w:ind w:left="2880" w:hanging="360"/>
      </w:pPr>
      <w:rPr>
        <w:rFonts w:ascii="Arial" w:hAnsi="Arial" w:hint="default"/>
      </w:rPr>
    </w:lvl>
    <w:lvl w:ilvl="4" w:tplc="26E6D170" w:tentative="1">
      <w:start w:val="1"/>
      <w:numFmt w:val="bullet"/>
      <w:lvlText w:val="•"/>
      <w:lvlJc w:val="left"/>
      <w:pPr>
        <w:tabs>
          <w:tab w:val="num" w:pos="3600"/>
        </w:tabs>
        <w:ind w:left="3600" w:hanging="360"/>
      </w:pPr>
      <w:rPr>
        <w:rFonts w:ascii="Arial" w:hAnsi="Arial" w:hint="default"/>
      </w:rPr>
    </w:lvl>
    <w:lvl w:ilvl="5" w:tplc="50AE8C4C" w:tentative="1">
      <w:start w:val="1"/>
      <w:numFmt w:val="bullet"/>
      <w:lvlText w:val="•"/>
      <w:lvlJc w:val="left"/>
      <w:pPr>
        <w:tabs>
          <w:tab w:val="num" w:pos="4320"/>
        </w:tabs>
        <w:ind w:left="4320" w:hanging="360"/>
      </w:pPr>
      <w:rPr>
        <w:rFonts w:ascii="Arial" w:hAnsi="Arial" w:hint="default"/>
      </w:rPr>
    </w:lvl>
    <w:lvl w:ilvl="6" w:tplc="DC4E1C0C" w:tentative="1">
      <w:start w:val="1"/>
      <w:numFmt w:val="bullet"/>
      <w:lvlText w:val="•"/>
      <w:lvlJc w:val="left"/>
      <w:pPr>
        <w:tabs>
          <w:tab w:val="num" w:pos="5040"/>
        </w:tabs>
        <w:ind w:left="5040" w:hanging="360"/>
      </w:pPr>
      <w:rPr>
        <w:rFonts w:ascii="Arial" w:hAnsi="Arial" w:hint="default"/>
      </w:rPr>
    </w:lvl>
    <w:lvl w:ilvl="7" w:tplc="465A6D58" w:tentative="1">
      <w:start w:val="1"/>
      <w:numFmt w:val="bullet"/>
      <w:lvlText w:val="•"/>
      <w:lvlJc w:val="left"/>
      <w:pPr>
        <w:tabs>
          <w:tab w:val="num" w:pos="5760"/>
        </w:tabs>
        <w:ind w:left="5760" w:hanging="360"/>
      </w:pPr>
      <w:rPr>
        <w:rFonts w:ascii="Arial" w:hAnsi="Arial" w:hint="default"/>
      </w:rPr>
    </w:lvl>
    <w:lvl w:ilvl="8" w:tplc="290C20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CC4543"/>
    <w:multiLevelType w:val="hybridMultilevel"/>
    <w:tmpl w:val="D09EDA40"/>
    <w:lvl w:ilvl="0" w:tplc="5A0CF076">
      <w:start w:val="1"/>
      <w:numFmt w:val="bullet"/>
      <w:lvlText w:val="•"/>
      <w:lvlJc w:val="left"/>
      <w:pPr>
        <w:tabs>
          <w:tab w:val="num" w:pos="720"/>
        </w:tabs>
        <w:ind w:left="720" w:hanging="360"/>
      </w:pPr>
      <w:rPr>
        <w:rFonts w:ascii="Arial" w:hAnsi="Arial" w:hint="default"/>
      </w:rPr>
    </w:lvl>
    <w:lvl w:ilvl="1" w:tplc="79645DE0" w:tentative="1">
      <w:start w:val="1"/>
      <w:numFmt w:val="bullet"/>
      <w:lvlText w:val="•"/>
      <w:lvlJc w:val="left"/>
      <w:pPr>
        <w:tabs>
          <w:tab w:val="num" w:pos="1440"/>
        </w:tabs>
        <w:ind w:left="1440" w:hanging="360"/>
      </w:pPr>
      <w:rPr>
        <w:rFonts w:ascii="Arial" w:hAnsi="Arial" w:hint="default"/>
      </w:rPr>
    </w:lvl>
    <w:lvl w:ilvl="2" w:tplc="E28A88BC" w:tentative="1">
      <w:start w:val="1"/>
      <w:numFmt w:val="bullet"/>
      <w:lvlText w:val="•"/>
      <w:lvlJc w:val="left"/>
      <w:pPr>
        <w:tabs>
          <w:tab w:val="num" w:pos="2160"/>
        </w:tabs>
        <w:ind w:left="2160" w:hanging="360"/>
      </w:pPr>
      <w:rPr>
        <w:rFonts w:ascii="Arial" w:hAnsi="Arial" w:hint="default"/>
      </w:rPr>
    </w:lvl>
    <w:lvl w:ilvl="3" w:tplc="05468BB8" w:tentative="1">
      <w:start w:val="1"/>
      <w:numFmt w:val="bullet"/>
      <w:lvlText w:val="•"/>
      <w:lvlJc w:val="left"/>
      <w:pPr>
        <w:tabs>
          <w:tab w:val="num" w:pos="2880"/>
        </w:tabs>
        <w:ind w:left="2880" w:hanging="360"/>
      </w:pPr>
      <w:rPr>
        <w:rFonts w:ascii="Arial" w:hAnsi="Arial" w:hint="default"/>
      </w:rPr>
    </w:lvl>
    <w:lvl w:ilvl="4" w:tplc="9C5C0586" w:tentative="1">
      <w:start w:val="1"/>
      <w:numFmt w:val="bullet"/>
      <w:lvlText w:val="•"/>
      <w:lvlJc w:val="left"/>
      <w:pPr>
        <w:tabs>
          <w:tab w:val="num" w:pos="3600"/>
        </w:tabs>
        <w:ind w:left="3600" w:hanging="360"/>
      </w:pPr>
      <w:rPr>
        <w:rFonts w:ascii="Arial" w:hAnsi="Arial" w:hint="default"/>
      </w:rPr>
    </w:lvl>
    <w:lvl w:ilvl="5" w:tplc="590ECBF4" w:tentative="1">
      <w:start w:val="1"/>
      <w:numFmt w:val="bullet"/>
      <w:lvlText w:val="•"/>
      <w:lvlJc w:val="left"/>
      <w:pPr>
        <w:tabs>
          <w:tab w:val="num" w:pos="4320"/>
        </w:tabs>
        <w:ind w:left="4320" w:hanging="360"/>
      </w:pPr>
      <w:rPr>
        <w:rFonts w:ascii="Arial" w:hAnsi="Arial" w:hint="default"/>
      </w:rPr>
    </w:lvl>
    <w:lvl w:ilvl="6" w:tplc="DB0CDBAE" w:tentative="1">
      <w:start w:val="1"/>
      <w:numFmt w:val="bullet"/>
      <w:lvlText w:val="•"/>
      <w:lvlJc w:val="left"/>
      <w:pPr>
        <w:tabs>
          <w:tab w:val="num" w:pos="5040"/>
        </w:tabs>
        <w:ind w:left="5040" w:hanging="360"/>
      </w:pPr>
      <w:rPr>
        <w:rFonts w:ascii="Arial" w:hAnsi="Arial" w:hint="default"/>
      </w:rPr>
    </w:lvl>
    <w:lvl w:ilvl="7" w:tplc="4F409BB8" w:tentative="1">
      <w:start w:val="1"/>
      <w:numFmt w:val="bullet"/>
      <w:lvlText w:val="•"/>
      <w:lvlJc w:val="left"/>
      <w:pPr>
        <w:tabs>
          <w:tab w:val="num" w:pos="5760"/>
        </w:tabs>
        <w:ind w:left="5760" w:hanging="360"/>
      </w:pPr>
      <w:rPr>
        <w:rFonts w:ascii="Arial" w:hAnsi="Arial" w:hint="default"/>
      </w:rPr>
    </w:lvl>
    <w:lvl w:ilvl="8" w:tplc="606C84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ABE0F05"/>
    <w:multiLevelType w:val="hybridMultilevel"/>
    <w:tmpl w:val="B9D6DB2A"/>
    <w:lvl w:ilvl="0" w:tplc="7864F702">
      <w:start w:val="1"/>
      <w:numFmt w:val="bullet"/>
      <w:lvlText w:val="•"/>
      <w:lvlJc w:val="left"/>
      <w:pPr>
        <w:tabs>
          <w:tab w:val="num" w:pos="720"/>
        </w:tabs>
        <w:ind w:left="720" w:hanging="360"/>
      </w:pPr>
      <w:rPr>
        <w:rFonts w:ascii="Arial" w:hAnsi="Arial" w:hint="default"/>
      </w:rPr>
    </w:lvl>
    <w:lvl w:ilvl="1" w:tplc="949EFE46" w:tentative="1">
      <w:start w:val="1"/>
      <w:numFmt w:val="bullet"/>
      <w:lvlText w:val="•"/>
      <w:lvlJc w:val="left"/>
      <w:pPr>
        <w:tabs>
          <w:tab w:val="num" w:pos="1440"/>
        </w:tabs>
        <w:ind w:left="1440" w:hanging="360"/>
      </w:pPr>
      <w:rPr>
        <w:rFonts w:ascii="Arial" w:hAnsi="Arial" w:hint="default"/>
      </w:rPr>
    </w:lvl>
    <w:lvl w:ilvl="2" w:tplc="55EEE092" w:tentative="1">
      <w:start w:val="1"/>
      <w:numFmt w:val="bullet"/>
      <w:lvlText w:val="•"/>
      <w:lvlJc w:val="left"/>
      <w:pPr>
        <w:tabs>
          <w:tab w:val="num" w:pos="2160"/>
        </w:tabs>
        <w:ind w:left="2160" w:hanging="360"/>
      </w:pPr>
      <w:rPr>
        <w:rFonts w:ascii="Arial" w:hAnsi="Arial" w:hint="default"/>
      </w:rPr>
    </w:lvl>
    <w:lvl w:ilvl="3" w:tplc="F91C3A62" w:tentative="1">
      <w:start w:val="1"/>
      <w:numFmt w:val="bullet"/>
      <w:lvlText w:val="•"/>
      <w:lvlJc w:val="left"/>
      <w:pPr>
        <w:tabs>
          <w:tab w:val="num" w:pos="2880"/>
        </w:tabs>
        <w:ind w:left="2880" w:hanging="360"/>
      </w:pPr>
      <w:rPr>
        <w:rFonts w:ascii="Arial" w:hAnsi="Arial" w:hint="default"/>
      </w:rPr>
    </w:lvl>
    <w:lvl w:ilvl="4" w:tplc="1CF8CE5E" w:tentative="1">
      <w:start w:val="1"/>
      <w:numFmt w:val="bullet"/>
      <w:lvlText w:val="•"/>
      <w:lvlJc w:val="left"/>
      <w:pPr>
        <w:tabs>
          <w:tab w:val="num" w:pos="3600"/>
        </w:tabs>
        <w:ind w:left="3600" w:hanging="360"/>
      </w:pPr>
      <w:rPr>
        <w:rFonts w:ascii="Arial" w:hAnsi="Arial" w:hint="default"/>
      </w:rPr>
    </w:lvl>
    <w:lvl w:ilvl="5" w:tplc="78ACE9FE" w:tentative="1">
      <w:start w:val="1"/>
      <w:numFmt w:val="bullet"/>
      <w:lvlText w:val="•"/>
      <w:lvlJc w:val="left"/>
      <w:pPr>
        <w:tabs>
          <w:tab w:val="num" w:pos="4320"/>
        </w:tabs>
        <w:ind w:left="4320" w:hanging="360"/>
      </w:pPr>
      <w:rPr>
        <w:rFonts w:ascii="Arial" w:hAnsi="Arial" w:hint="default"/>
      </w:rPr>
    </w:lvl>
    <w:lvl w:ilvl="6" w:tplc="5D04D9CE" w:tentative="1">
      <w:start w:val="1"/>
      <w:numFmt w:val="bullet"/>
      <w:lvlText w:val="•"/>
      <w:lvlJc w:val="left"/>
      <w:pPr>
        <w:tabs>
          <w:tab w:val="num" w:pos="5040"/>
        </w:tabs>
        <w:ind w:left="5040" w:hanging="360"/>
      </w:pPr>
      <w:rPr>
        <w:rFonts w:ascii="Arial" w:hAnsi="Arial" w:hint="default"/>
      </w:rPr>
    </w:lvl>
    <w:lvl w:ilvl="7" w:tplc="4F002882" w:tentative="1">
      <w:start w:val="1"/>
      <w:numFmt w:val="bullet"/>
      <w:lvlText w:val="•"/>
      <w:lvlJc w:val="left"/>
      <w:pPr>
        <w:tabs>
          <w:tab w:val="num" w:pos="5760"/>
        </w:tabs>
        <w:ind w:left="5760" w:hanging="360"/>
      </w:pPr>
      <w:rPr>
        <w:rFonts w:ascii="Arial" w:hAnsi="Arial" w:hint="default"/>
      </w:rPr>
    </w:lvl>
    <w:lvl w:ilvl="8" w:tplc="532876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FFF3EB9"/>
    <w:multiLevelType w:val="hybridMultilevel"/>
    <w:tmpl w:val="E214AD60"/>
    <w:lvl w:ilvl="0" w:tplc="B4989802">
      <w:start w:val="1"/>
      <w:numFmt w:val="bullet"/>
      <w:lvlText w:val="•"/>
      <w:lvlJc w:val="left"/>
      <w:pPr>
        <w:tabs>
          <w:tab w:val="num" w:pos="720"/>
        </w:tabs>
        <w:ind w:left="720" w:hanging="360"/>
      </w:pPr>
      <w:rPr>
        <w:rFonts w:ascii="Arial" w:hAnsi="Arial" w:hint="default"/>
      </w:rPr>
    </w:lvl>
    <w:lvl w:ilvl="1" w:tplc="F9C49896" w:tentative="1">
      <w:start w:val="1"/>
      <w:numFmt w:val="bullet"/>
      <w:lvlText w:val="•"/>
      <w:lvlJc w:val="left"/>
      <w:pPr>
        <w:tabs>
          <w:tab w:val="num" w:pos="1440"/>
        </w:tabs>
        <w:ind w:left="1440" w:hanging="360"/>
      </w:pPr>
      <w:rPr>
        <w:rFonts w:ascii="Arial" w:hAnsi="Arial" w:hint="default"/>
      </w:rPr>
    </w:lvl>
    <w:lvl w:ilvl="2" w:tplc="5F081220" w:tentative="1">
      <w:start w:val="1"/>
      <w:numFmt w:val="bullet"/>
      <w:lvlText w:val="•"/>
      <w:lvlJc w:val="left"/>
      <w:pPr>
        <w:tabs>
          <w:tab w:val="num" w:pos="2160"/>
        </w:tabs>
        <w:ind w:left="2160" w:hanging="360"/>
      </w:pPr>
      <w:rPr>
        <w:rFonts w:ascii="Arial" w:hAnsi="Arial" w:hint="default"/>
      </w:rPr>
    </w:lvl>
    <w:lvl w:ilvl="3" w:tplc="987C6862" w:tentative="1">
      <w:start w:val="1"/>
      <w:numFmt w:val="bullet"/>
      <w:lvlText w:val="•"/>
      <w:lvlJc w:val="left"/>
      <w:pPr>
        <w:tabs>
          <w:tab w:val="num" w:pos="2880"/>
        </w:tabs>
        <w:ind w:left="2880" w:hanging="360"/>
      </w:pPr>
      <w:rPr>
        <w:rFonts w:ascii="Arial" w:hAnsi="Arial" w:hint="default"/>
      </w:rPr>
    </w:lvl>
    <w:lvl w:ilvl="4" w:tplc="FD1CB17C" w:tentative="1">
      <w:start w:val="1"/>
      <w:numFmt w:val="bullet"/>
      <w:lvlText w:val="•"/>
      <w:lvlJc w:val="left"/>
      <w:pPr>
        <w:tabs>
          <w:tab w:val="num" w:pos="3600"/>
        </w:tabs>
        <w:ind w:left="3600" w:hanging="360"/>
      </w:pPr>
      <w:rPr>
        <w:rFonts w:ascii="Arial" w:hAnsi="Arial" w:hint="default"/>
      </w:rPr>
    </w:lvl>
    <w:lvl w:ilvl="5" w:tplc="860287E0" w:tentative="1">
      <w:start w:val="1"/>
      <w:numFmt w:val="bullet"/>
      <w:lvlText w:val="•"/>
      <w:lvlJc w:val="left"/>
      <w:pPr>
        <w:tabs>
          <w:tab w:val="num" w:pos="4320"/>
        </w:tabs>
        <w:ind w:left="4320" w:hanging="360"/>
      </w:pPr>
      <w:rPr>
        <w:rFonts w:ascii="Arial" w:hAnsi="Arial" w:hint="default"/>
      </w:rPr>
    </w:lvl>
    <w:lvl w:ilvl="6" w:tplc="2F30A984" w:tentative="1">
      <w:start w:val="1"/>
      <w:numFmt w:val="bullet"/>
      <w:lvlText w:val="•"/>
      <w:lvlJc w:val="left"/>
      <w:pPr>
        <w:tabs>
          <w:tab w:val="num" w:pos="5040"/>
        </w:tabs>
        <w:ind w:left="5040" w:hanging="360"/>
      </w:pPr>
      <w:rPr>
        <w:rFonts w:ascii="Arial" w:hAnsi="Arial" w:hint="default"/>
      </w:rPr>
    </w:lvl>
    <w:lvl w:ilvl="7" w:tplc="CFF476A6" w:tentative="1">
      <w:start w:val="1"/>
      <w:numFmt w:val="bullet"/>
      <w:lvlText w:val="•"/>
      <w:lvlJc w:val="left"/>
      <w:pPr>
        <w:tabs>
          <w:tab w:val="num" w:pos="5760"/>
        </w:tabs>
        <w:ind w:left="5760" w:hanging="360"/>
      </w:pPr>
      <w:rPr>
        <w:rFonts w:ascii="Arial" w:hAnsi="Arial" w:hint="default"/>
      </w:rPr>
    </w:lvl>
    <w:lvl w:ilvl="8" w:tplc="4CF4B1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B850082"/>
    <w:multiLevelType w:val="hybridMultilevel"/>
    <w:tmpl w:val="5A0873E2"/>
    <w:lvl w:ilvl="0" w:tplc="425E82CC">
      <w:start w:val="1"/>
      <w:numFmt w:val="bullet"/>
      <w:lvlText w:val="•"/>
      <w:lvlJc w:val="left"/>
      <w:pPr>
        <w:tabs>
          <w:tab w:val="num" w:pos="720"/>
        </w:tabs>
        <w:ind w:left="720" w:hanging="360"/>
      </w:pPr>
      <w:rPr>
        <w:rFonts w:ascii="Arial" w:hAnsi="Arial" w:hint="default"/>
      </w:rPr>
    </w:lvl>
    <w:lvl w:ilvl="1" w:tplc="65943E34" w:tentative="1">
      <w:start w:val="1"/>
      <w:numFmt w:val="bullet"/>
      <w:lvlText w:val="•"/>
      <w:lvlJc w:val="left"/>
      <w:pPr>
        <w:tabs>
          <w:tab w:val="num" w:pos="1440"/>
        </w:tabs>
        <w:ind w:left="1440" w:hanging="360"/>
      </w:pPr>
      <w:rPr>
        <w:rFonts w:ascii="Arial" w:hAnsi="Arial" w:hint="default"/>
      </w:rPr>
    </w:lvl>
    <w:lvl w:ilvl="2" w:tplc="AD3C50E4" w:tentative="1">
      <w:start w:val="1"/>
      <w:numFmt w:val="bullet"/>
      <w:lvlText w:val="•"/>
      <w:lvlJc w:val="left"/>
      <w:pPr>
        <w:tabs>
          <w:tab w:val="num" w:pos="2160"/>
        </w:tabs>
        <w:ind w:left="2160" w:hanging="360"/>
      </w:pPr>
      <w:rPr>
        <w:rFonts w:ascii="Arial" w:hAnsi="Arial" w:hint="default"/>
      </w:rPr>
    </w:lvl>
    <w:lvl w:ilvl="3" w:tplc="B114CBD2" w:tentative="1">
      <w:start w:val="1"/>
      <w:numFmt w:val="bullet"/>
      <w:lvlText w:val="•"/>
      <w:lvlJc w:val="left"/>
      <w:pPr>
        <w:tabs>
          <w:tab w:val="num" w:pos="2880"/>
        </w:tabs>
        <w:ind w:left="2880" w:hanging="360"/>
      </w:pPr>
      <w:rPr>
        <w:rFonts w:ascii="Arial" w:hAnsi="Arial" w:hint="default"/>
      </w:rPr>
    </w:lvl>
    <w:lvl w:ilvl="4" w:tplc="BEEE276E" w:tentative="1">
      <w:start w:val="1"/>
      <w:numFmt w:val="bullet"/>
      <w:lvlText w:val="•"/>
      <w:lvlJc w:val="left"/>
      <w:pPr>
        <w:tabs>
          <w:tab w:val="num" w:pos="3600"/>
        </w:tabs>
        <w:ind w:left="3600" w:hanging="360"/>
      </w:pPr>
      <w:rPr>
        <w:rFonts w:ascii="Arial" w:hAnsi="Arial" w:hint="default"/>
      </w:rPr>
    </w:lvl>
    <w:lvl w:ilvl="5" w:tplc="2536F28C" w:tentative="1">
      <w:start w:val="1"/>
      <w:numFmt w:val="bullet"/>
      <w:lvlText w:val="•"/>
      <w:lvlJc w:val="left"/>
      <w:pPr>
        <w:tabs>
          <w:tab w:val="num" w:pos="4320"/>
        </w:tabs>
        <w:ind w:left="4320" w:hanging="360"/>
      </w:pPr>
      <w:rPr>
        <w:rFonts w:ascii="Arial" w:hAnsi="Arial" w:hint="default"/>
      </w:rPr>
    </w:lvl>
    <w:lvl w:ilvl="6" w:tplc="98044E44" w:tentative="1">
      <w:start w:val="1"/>
      <w:numFmt w:val="bullet"/>
      <w:lvlText w:val="•"/>
      <w:lvlJc w:val="left"/>
      <w:pPr>
        <w:tabs>
          <w:tab w:val="num" w:pos="5040"/>
        </w:tabs>
        <w:ind w:left="5040" w:hanging="360"/>
      </w:pPr>
      <w:rPr>
        <w:rFonts w:ascii="Arial" w:hAnsi="Arial" w:hint="default"/>
      </w:rPr>
    </w:lvl>
    <w:lvl w:ilvl="7" w:tplc="E45672D2" w:tentative="1">
      <w:start w:val="1"/>
      <w:numFmt w:val="bullet"/>
      <w:lvlText w:val="•"/>
      <w:lvlJc w:val="left"/>
      <w:pPr>
        <w:tabs>
          <w:tab w:val="num" w:pos="5760"/>
        </w:tabs>
        <w:ind w:left="5760" w:hanging="360"/>
      </w:pPr>
      <w:rPr>
        <w:rFonts w:ascii="Arial" w:hAnsi="Arial" w:hint="default"/>
      </w:rPr>
    </w:lvl>
    <w:lvl w:ilvl="8" w:tplc="4E02014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8"/>
  </w:num>
  <w:num w:numId="3">
    <w:abstractNumId w:val="5"/>
  </w:num>
  <w:num w:numId="4">
    <w:abstractNumId w:val="1"/>
  </w:num>
  <w:num w:numId="5">
    <w:abstractNumId w:val="7"/>
  </w:num>
  <w:num w:numId="6">
    <w:abstractNumId w:val="4"/>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51"/>
    <w:rsid w:val="0000413D"/>
    <w:rsid w:val="0000422E"/>
    <w:rsid w:val="000061E6"/>
    <w:rsid w:val="00021834"/>
    <w:rsid w:val="00024EAA"/>
    <w:rsid w:val="00060E2F"/>
    <w:rsid w:val="00067100"/>
    <w:rsid w:val="000851F5"/>
    <w:rsid w:val="00091BAB"/>
    <w:rsid w:val="000F17BD"/>
    <w:rsid w:val="00107E18"/>
    <w:rsid w:val="00114039"/>
    <w:rsid w:val="00120768"/>
    <w:rsid w:val="001260D9"/>
    <w:rsid w:val="00143AD9"/>
    <w:rsid w:val="001576BC"/>
    <w:rsid w:val="001719A7"/>
    <w:rsid w:val="001B248E"/>
    <w:rsid w:val="001B25A4"/>
    <w:rsid w:val="001B2649"/>
    <w:rsid w:val="001D05BF"/>
    <w:rsid w:val="001D51E5"/>
    <w:rsid w:val="001E3BA6"/>
    <w:rsid w:val="001F6321"/>
    <w:rsid w:val="00207C66"/>
    <w:rsid w:val="00217D04"/>
    <w:rsid w:val="00230C72"/>
    <w:rsid w:val="00235B7D"/>
    <w:rsid w:val="002966F9"/>
    <w:rsid w:val="002B697B"/>
    <w:rsid w:val="002C010E"/>
    <w:rsid w:val="002C2092"/>
    <w:rsid w:val="002C7020"/>
    <w:rsid w:val="002D2B52"/>
    <w:rsid w:val="002E2E16"/>
    <w:rsid w:val="002F7B7E"/>
    <w:rsid w:val="00312553"/>
    <w:rsid w:val="00321E2B"/>
    <w:rsid w:val="0035541C"/>
    <w:rsid w:val="00370E7A"/>
    <w:rsid w:val="003845BA"/>
    <w:rsid w:val="00393AB3"/>
    <w:rsid w:val="003A03AA"/>
    <w:rsid w:val="003D6E22"/>
    <w:rsid w:val="003F1C93"/>
    <w:rsid w:val="004062F6"/>
    <w:rsid w:val="00422B20"/>
    <w:rsid w:val="00427D7E"/>
    <w:rsid w:val="004357CD"/>
    <w:rsid w:val="0045691F"/>
    <w:rsid w:val="004720A3"/>
    <w:rsid w:val="004D69FF"/>
    <w:rsid w:val="005032FC"/>
    <w:rsid w:val="00504348"/>
    <w:rsid w:val="00515619"/>
    <w:rsid w:val="00527A64"/>
    <w:rsid w:val="00527D3D"/>
    <w:rsid w:val="005348CF"/>
    <w:rsid w:val="005670C7"/>
    <w:rsid w:val="0057322D"/>
    <w:rsid w:val="00583FFA"/>
    <w:rsid w:val="00590FBC"/>
    <w:rsid w:val="005A199F"/>
    <w:rsid w:val="005A6102"/>
    <w:rsid w:val="005B03FF"/>
    <w:rsid w:val="005E5500"/>
    <w:rsid w:val="005E6283"/>
    <w:rsid w:val="005E6D0F"/>
    <w:rsid w:val="006068D2"/>
    <w:rsid w:val="006150D8"/>
    <w:rsid w:val="00620E04"/>
    <w:rsid w:val="00621937"/>
    <w:rsid w:val="00621CA5"/>
    <w:rsid w:val="006253C1"/>
    <w:rsid w:val="00634F25"/>
    <w:rsid w:val="006402B0"/>
    <w:rsid w:val="006522EF"/>
    <w:rsid w:val="00675A6F"/>
    <w:rsid w:val="00681DB9"/>
    <w:rsid w:val="00686BE8"/>
    <w:rsid w:val="006951AF"/>
    <w:rsid w:val="00697D68"/>
    <w:rsid w:val="006A7AF0"/>
    <w:rsid w:val="006C3672"/>
    <w:rsid w:val="006C4201"/>
    <w:rsid w:val="006D2B15"/>
    <w:rsid w:val="007118F6"/>
    <w:rsid w:val="007152AB"/>
    <w:rsid w:val="0071765B"/>
    <w:rsid w:val="00730EF7"/>
    <w:rsid w:val="00752727"/>
    <w:rsid w:val="007542C2"/>
    <w:rsid w:val="0075707E"/>
    <w:rsid w:val="0077396C"/>
    <w:rsid w:val="00777108"/>
    <w:rsid w:val="00777705"/>
    <w:rsid w:val="00815167"/>
    <w:rsid w:val="0082039D"/>
    <w:rsid w:val="008411BE"/>
    <w:rsid w:val="00864BD0"/>
    <w:rsid w:val="00882D65"/>
    <w:rsid w:val="0088768C"/>
    <w:rsid w:val="008923D3"/>
    <w:rsid w:val="008A372F"/>
    <w:rsid w:val="008C2327"/>
    <w:rsid w:val="008E0EFE"/>
    <w:rsid w:val="008E3A0F"/>
    <w:rsid w:val="008E635E"/>
    <w:rsid w:val="008F005B"/>
    <w:rsid w:val="008F08CB"/>
    <w:rsid w:val="00900294"/>
    <w:rsid w:val="00902A5B"/>
    <w:rsid w:val="00910B96"/>
    <w:rsid w:val="00912115"/>
    <w:rsid w:val="00917966"/>
    <w:rsid w:val="00927B01"/>
    <w:rsid w:val="00942305"/>
    <w:rsid w:val="00943B51"/>
    <w:rsid w:val="009566DF"/>
    <w:rsid w:val="009674A4"/>
    <w:rsid w:val="009733FA"/>
    <w:rsid w:val="0097592C"/>
    <w:rsid w:val="0097756C"/>
    <w:rsid w:val="009873CF"/>
    <w:rsid w:val="009A3E64"/>
    <w:rsid w:val="009C09D9"/>
    <w:rsid w:val="009C2E17"/>
    <w:rsid w:val="00A346A3"/>
    <w:rsid w:val="00A827E3"/>
    <w:rsid w:val="00AA08DF"/>
    <w:rsid w:val="00AB35F9"/>
    <w:rsid w:val="00AD1119"/>
    <w:rsid w:val="00AE249B"/>
    <w:rsid w:val="00AE294D"/>
    <w:rsid w:val="00B07744"/>
    <w:rsid w:val="00B25DB2"/>
    <w:rsid w:val="00B50398"/>
    <w:rsid w:val="00B5051E"/>
    <w:rsid w:val="00B77994"/>
    <w:rsid w:val="00B77C59"/>
    <w:rsid w:val="00B85C59"/>
    <w:rsid w:val="00B90B30"/>
    <w:rsid w:val="00BA207F"/>
    <w:rsid w:val="00BB4D1B"/>
    <w:rsid w:val="00BC3585"/>
    <w:rsid w:val="00C043F6"/>
    <w:rsid w:val="00C25FAA"/>
    <w:rsid w:val="00C42E79"/>
    <w:rsid w:val="00C51362"/>
    <w:rsid w:val="00C53A5C"/>
    <w:rsid w:val="00C66DF0"/>
    <w:rsid w:val="00C72DB8"/>
    <w:rsid w:val="00C91D27"/>
    <w:rsid w:val="00CA293D"/>
    <w:rsid w:val="00CA2D86"/>
    <w:rsid w:val="00CA718F"/>
    <w:rsid w:val="00CB0749"/>
    <w:rsid w:val="00CB3720"/>
    <w:rsid w:val="00CC4EC3"/>
    <w:rsid w:val="00CC53DF"/>
    <w:rsid w:val="00CF34F7"/>
    <w:rsid w:val="00D02E92"/>
    <w:rsid w:val="00D14949"/>
    <w:rsid w:val="00D166B9"/>
    <w:rsid w:val="00D27491"/>
    <w:rsid w:val="00D31999"/>
    <w:rsid w:val="00D36DE7"/>
    <w:rsid w:val="00D37586"/>
    <w:rsid w:val="00D608AE"/>
    <w:rsid w:val="00D77718"/>
    <w:rsid w:val="00D94A1A"/>
    <w:rsid w:val="00D958A7"/>
    <w:rsid w:val="00DA069E"/>
    <w:rsid w:val="00DC2D3A"/>
    <w:rsid w:val="00DE52C5"/>
    <w:rsid w:val="00DF0E35"/>
    <w:rsid w:val="00E14FF2"/>
    <w:rsid w:val="00E16246"/>
    <w:rsid w:val="00E242C5"/>
    <w:rsid w:val="00E25B0D"/>
    <w:rsid w:val="00E5260F"/>
    <w:rsid w:val="00E656E8"/>
    <w:rsid w:val="00E71042"/>
    <w:rsid w:val="00EB1CE6"/>
    <w:rsid w:val="00EB3C6E"/>
    <w:rsid w:val="00EC399C"/>
    <w:rsid w:val="00EE04D2"/>
    <w:rsid w:val="00EE1326"/>
    <w:rsid w:val="00F00C5B"/>
    <w:rsid w:val="00F158A8"/>
    <w:rsid w:val="00F239AB"/>
    <w:rsid w:val="00F332BB"/>
    <w:rsid w:val="00F70B0B"/>
    <w:rsid w:val="00F80209"/>
    <w:rsid w:val="00F919FF"/>
    <w:rsid w:val="00FA09CC"/>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C96CE4"/>
  <w15:chartTrackingRefBased/>
  <w15:docId w15:val="{837987BA-F00A-AF48-9FE5-EDB5F32F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E18"/>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B51"/>
    <w:pPr>
      <w:ind w:left="720"/>
      <w:contextualSpacing/>
    </w:pPr>
    <w:rPr>
      <w:rFonts w:asciiTheme="minorHAnsi" w:eastAsiaTheme="minorEastAsia" w:hAnsiTheme="minorHAnsi" w:cstheme="minorBidi"/>
    </w:rPr>
  </w:style>
  <w:style w:type="paragraph" w:styleId="Web">
    <w:name w:val="Normal (Web)"/>
    <w:basedOn w:val="a"/>
    <w:uiPriority w:val="99"/>
    <w:unhideWhenUsed/>
    <w:rsid w:val="005A6102"/>
    <w:pPr>
      <w:spacing w:before="100" w:beforeAutospacing="1" w:after="100" w:afterAutospacing="1"/>
    </w:pPr>
  </w:style>
  <w:style w:type="character" w:customStyle="1" w:styleId="apple-converted-space">
    <w:name w:val="apple-converted-space"/>
    <w:basedOn w:val="a0"/>
    <w:rsid w:val="00F239AB"/>
  </w:style>
  <w:style w:type="paragraph" w:styleId="a4">
    <w:name w:val="footnote text"/>
    <w:basedOn w:val="a"/>
    <w:link w:val="a5"/>
    <w:uiPriority w:val="99"/>
    <w:semiHidden/>
    <w:unhideWhenUsed/>
    <w:rsid w:val="00AA08DF"/>
    <w:rPr>
      <w:sz w:val="20"/>
      <w:szCs w:val="20"/>
    </w:rPr>
  </w:style>
  <w:style w:type="character" w:customStyle="1" w:styleId="a5">
    <w:name w:val="脚注文字列 (文字)"/>
    <w:basedOn w:val="a0"/>
    <w:link w:val="a4"/>
    <w:uiPriority w:val="99"/>
    <w:semiHidden/>
    <w:rsid w:val="00AA08DF"/>
    <w:rPr>
      <w:rFonts w:ascii="Times New Roman" w:eastAsia="Times New Roman" w:hAnsi="Times New Roman" w:cs="Times New Roman"/>
      <w:sz w:val="20"/>
      <w:szCs w:val="20"/>
    </w:rPr>
  </w:style>
  <w:style w:type="character" w:styleId="a6">
    <w:name w:val="footnote reference"/>
    <w:basedOn w:val="a0"/>
    <w:uiPriority w:val="99"/>
    <w:semiHidden/>
    <w:unhideWhenUsed/>
    <w:rsid w:val="00AA08DF"/>
    <w:rPr>
      <w:vertAlign w:val="superscript"/>
    </w:rPr>
  </w:style>
  <w:style w:type="paragraph" w:styleId="a7">
    <w:name w:val="Balloon Text"/>
    <w:basedOn w:val="a"/>
    <w:link w:val="a8"/>
    <w:uiPriority w:val="99"/>
    <w:semiHidden/>
    <w:unhideWhenUsed/>
    <w:rsid w:val="008F005B"/>
    <w:rPr>
      <w:sz w:val="18"/>
      <w:szCs w:val="18"/>
    </w:rPr>
  </w:style>
  <w:style w:type="character" w:customStyle="1" w:styleId="a8">
    <w:name w:val="吹き出し (文字)"/>
    <w:basedOn w:val="a0"/>
    <w:link w:val="a7"/>
    <w:uiPriority w:val="99"/>
    <w:semiHidden/>
    <w:rsid w:val="008F005B"/>
    <w:rPr>
      <w:rFonts w:ascii="Times New Roman" w:eastAsia="Times New Roman" w:hAnsi="Times New Roman" w:cs="Times New Roman"/>
      <w:sz w:val="18"/>
      <w:szCs w:val="18"/>
    </w:rPr>
  </w:style>
  <w:style w:type="paragraph" w:styleId="a9">
    <w:name w:val="header"/>
    <w:basedOn w:val="a"/>
    <w:link w:val="aa"/>
    <w:uiPriority w:val="99"/>
    <w:unhideWhenUsed/>
    <w:rsid w:val="009A3E64"/>
    <w:pPr>
      <w:tabs>
        <w:tab w:val="center" w:pos="4680"/>
        <w:tab w:val="right" w:pos="9360"/>
      </w:tabs>
    </w:pPr>
  </w:style>
  <w:style w:type="character" w:customStyle="1" w:styleId="aa">
    <w:name w:val="ヘッダー (文字)"/>
    <w:basedOn w:val="a0"/>
    <w:link w:val="a9"/>
    <w:uiPriority w:val="99"/>
    <w:rsid w:val="009A3E64"/>
    <w:rPr>
      <w:rFonts w:ascii="Times New Roman" w:eastAsia="Times New Roman" w:hAnsi="Times New Roman" w:cs="Times New Roman"/>
    </w:rPr>
  </w:style>
  <w:style w:type="paragraph" w:styleId="ab">
    <w:name w:val="footer"/>
    <w:basedOn w:val="a"/>
    <w:link w:val="ac"/>
    <w:uiPriority w:val="99"/>
    <w:unhideWhenUsed/>
    <w:rsid w:val="009A3E64"/>
    <w:pPr>
      <w:tabs>
        <w:tab w:val="center" w:pos="4680"/>
        <w:tab w:val="right" w:pos="9360"/>
      </w:tabs>
    </w:pPr>
  </w:style>
  <w:style w:type="character" w:customStyle="1" w:styleId="ac">
    <w:name w:val="フッター (文字)"/>
    <w:basedOn w:val="a0"/>
    <w:link w:val="ab"/>
    <w:uiPriority w:val="99"/>
    <w:rsid w:val="009A3E64"/>
    <w:rPr>
      <w:rFonts w:ascii="Times New Roman" w:eastAsia="Times New Roman" w:hAnsi="Times New Roman" w:cs="Times New Roman"/>
    </w:rPr>
  </w:style>
  <w:style w:type="paragraph" w:styleId="ad">
    <w:name w:val="endnote text"/>
    <w:basedOn w:val="a"/>
    <w:link w:val="ae"/>
    <w:uiPriority w:val="99"/>
    <w:semiHidden/>
    <w:unhideWhenUsed/>
    <w:rsid w:val="00621CA5"/>
    <w:rPr>
      <w:sz w:val="20"/>
      <w:szCs w:val="20"/>
    </w:rPr>
  </w:style>
  <w:style w:type="character" w:customStyle="1" w:styleId="ae">
    <w:name w:val="文末脚注文字列 (文字)"/>
    <w:basedOn w:val="a0"/>
    <w:link w:val="ad"/>
    <w:uiPriority w:val="99"/>
    <w:semiHidden/>
    <w:rsid w:val="00621CA5"/>
    <w:rPr>
      <w:rFonts w:ascii="Times New Roman" w:eastAsia="Times New Roman" w:hAnsi="Times New Roman" w:cs="Times New Roman"/>
      <w:sz w:val="20"/>
      <w:szCs w:val="20"/>
    </w:rPr>
  </w:style>
  <w:style w:type="character" w:styleId="af">
    <w:name w:val="endnote reference"/>
    <w:basedOn w:val="a0"/>
    <w:uiPriority w:val="99"/>
    <w:semiHidden/>
    <w:unhideWhenUsed/>
    <w:rsid w:val="00621CA5"/>
    <w:rPr>
      <w:vertAlign w:val="superscript"/>
    </w:rPr>
  </w:style>
  <w:style w:type="character" w:styleId="af0">
    <w:name w:val="page number"/>
    <w:basedOn w:val="a0"/>
    <w:uiPriority w:val="99"/>
    <w:semiHidden/>
    <w:unhideWhenUsed/>
    <w:rsid w:val="0077396C"/>
  </w:style>
  <w:style w:type="character" w:styleId="af1">
    <w:name w:val="Emphasis"/>
    <w:basedOn w:val="a0"/>
    <w:uiPriority w:val="20"/>
    <w:qFormat/>
    <w:rsid w:val="00AB35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4403">
      <w:bodyDiv w:val="1"/>
      <w:marLeft w:val="0"/>
      <w:marRight w:val="0"/>
      <w:marTop w:val="0"/>
      <w:marBottom w:val="0"/>
      <w:divBdr>
        <w:top w:val="none" w:sz="0" w:space="0" w:color="auto"/>
        <w:left w:val="none" w:sz="0" w:space="0" w:color="auto"/>
        <w:bottom w:val="none" w:sz="0" w:space="0" w:color="auto"/>
        <w:right w:val="none" w:sz="0" w:space="0" w:color="auto"/>
      </w:divBdr>
      <w:divsChild>
        <w:div w:id="9306606">
          <w:marLeft w:val="360"/>
          <w:marRight w:val="0"/>
          <w:marTop w:val="200"/>
          <w:marBottom w:val="0"/>
          <w:divBdr>
            <w:top w:val="none" w:sz="0" w:space="0" w:color="auto"/>
            <w:left w:val="none" w:sz="0" w:space="0" w:color="auto"/>
            <w:bottom w:val="none" w:sz="0" w:space="0" w:color="auto"/>
            <w:right w:val="none" w:sz="0" w:space="0" w:color="auto"/>
          </w:divBdr>
        </w:div>
      </w:divsChild>
    </w:div>
    <w:div w:id="71855273">
      <w:bodyDiv w:val="1"/>
      <w:marLeft w:val="0"/>
      <w:marRight w:val="0"/>
      <w:marTop w:val="0"/>
      <w:marBottom w:val="0"/>
      <w:divBdr>
        <w:top w:val="none" w:sz="0" w:space="0" w:color="auto"/>
        <w:left w:val="none" w:sz="0" w:space="0" w:color="auto"/>
        <w:bottom w:val="none" w:sz="0" w:space="0" w:color="auto"/>
        <w:right w:val="none" w:sz="0" w:space="0" w:color="auto"/>
      </w:divBdr>
    </w:div>
    <w:div w:id="124931835">
      <w:bodyDiv w:val="1"/>
      <w:marLeft w:val="0"/>
      <w:marRight w:val="0"/>
      <w:marTop w:val="0"/>
      <w:marBottom w:val="0"/>
      <w:divBdr>
        <w:top w:val="none" w:sz="0" w:space="0" w:color="auto"/>
        <w:left w:val="none" w:sz="0" w:space="0" w:color="auto"/>
        <w:bottom w:val="none" w:sz="0" w:space="0" w:color="auto"/>
        <w:right w:val="none" w:sz="0" w:space="0" w:color="auto"/>
      </w:divBdr>
    </w:div>
    <w:div w:id="151455789">
      <w:bodyDiv w:val="1"/>
      <w:marLeft w:val="0"/>
      <w:marRight w:val="0"/>
      <w:marTop w:val="0"/>
      <w:marBottom w:val="0"/>
      <w:divBdr>
        <w:top w:val="none" w:sz="0" w:space="0" w:color="auto"/>
        <w:left w:val="none" w:sz="0" w:space="0" w:color="auto"/>
        <w:bottom w:val="none" w:sz="0" w:space="0" w:color="auto"/>
        <w:right w:val="none" w:sz="0" w:space="0" w:color="auto"/>
      </w:divBdr>
    </w:div>
    <w:div w:id="226041823">
      <w:bodyDiv w:val="1"/>
      <w:marLeft w:val="0"/>
      <w:marRight w:val="0"/>
      <w:marTop w:val="0"/>
      <w:marBottom w:val="0"/>
      <w:divBdr>
        <w:top w:val="none" w:sz="0" w:space="0" w:color="auto"/>
        <w:left w:val="none" w:sz="0" w:space="0" w:color="auto"/>
        <w:bottom w:val="none" w:sz="0" w:space="0" w:color="auto"/>
        <w:right w:val="none" w:sz="0" w:space="0" w:color="auto"/>
      </w:divBdr>
      <w:divsChild>
        <w:div w:id="1807695440">
          <w:marLeft w:val="360"/>
          <w:marRight w:val="0"/>
          <w:marTop w:val="200"/>
          <w:marBottom w:val="0"/>
          <w:divBdr>
            <w:top w:val="none" w:sz="0" w:space="0" w:color="auto"/>
            <w:left w:val="none" w:sz="0" w:space="0" w:color="auto"/>
            <w:bottom w:val="none" w:sz="0" w:space="0" w:color="auto"/>
            <w:right w:val="none" w:sz="0" w:space="0" w:color="auto"/>
          </w:divBdr>
        </w:div>
      </w:divsChild>
    </w:div>
    <w:div w:id="227688172">
      <w:bodyDiv w:val="1"/>
      <w:marLeft w:val="0"/>
      <w:marRight w:val="0"/>
      <w:marTop w:val="0"/>
      <w:marBottom w:val="0"/>
      <w:divBdr>
        <w:top w:val="none" w:sz="0" w:space="0" w:color="auto"/>
        <w:left w:val="none" w:sz="0" w:space="0" w:color="auto"/>
        <w:bottom w:val="none" w:sz="0" w:space="0" w:color="auto"/>
        <w:right w:val="none" w:sz="0" w:space="0" w:color="auto"/>
      </w:divBdr>
    </w:div>
    <w:div w:id="260141900">
      <w:bodyDiv w:val="1"/>
      <w:marLeft w:val="0"/>
      <w:marRight w:val="0"/>
      <w:marTop w:val="0"/>
      <w:marBottom w:val="0"/>
      <w:divBdr>
        <w:top w:val="none" w:sz="0" w:space="0" w:color="auto"/>
        <w:left w:val="none" w:sz="0" w:space="0" w:color="auto"/>
        <w:bottom w:val="none" w:sz="0" w:space="0" w:color="auto"/>
        <w:right w:val="none" w:sz="0" w:space="0" w:color="auto"/>
      </w:divBdr>
    </w:div>
    <w:div w:id="269623950">
      <w:bodyDiv w:val="1"/>
      <w:marLeft w:val="0"/>
      <w:marRight w:val="0"/>
      <w:marTop w:val="0"/>
      <w:marBottom w:val="0"/>
      <w:divBdr>
        <w:top w:val="none" w:sz="0" w:space="0" w:color="auto"/>
        <w:left w:val="none" w:sz="0" w:space="0" w:color="auto"/>
        <w:bottom w:val="none" w:sz="0" w:space="0" w:color="auto"/>
        <w:right w:val="none" w:sz="0" w:space="0" w:color="auto"/>
      </w:divBdr>
    </w:div>
    <w:div w:id="279842130">
      <w:bodyDiv w:val="1"/>
      <w:marLeft w:val="0"/>
      <w:marRight w:val="0"/>
      <w:marTop w:val="0"/>
      <w:marBottom w:val="0"/>
      <w:divBdr>
        <w:top w:val="none" w:sz="0" w:space="0" w:color="auto"/>
        <w:left w:val="none" w:sz="0" w:space="0" w:color="auto"/>
        <w:bottom w:val="none" w:sz="0" w:space="0" w:color="auto"/>
        <w:right w:val="none" w:sz="0" w:space="0" w:color="auto"/>
      </w:divBdr>
    </w:div>
    <w:div w:id="306782057">
      <w:bodyDiv w:val="1"/>
      <w:marLeft w:val="0"/>
      <w:marRight w:val="0"/>
      <w:marTop w:val="0"/>
      <w:marBottom w:val="0"/>
      <w:divBdr>
        <w:top w:val="none" w:sz="0" w:space="0" w:color="auto"/>
        <w:left w:val="none" w:sz="0" w:space="0" w:color="auto"/>
        <w:bottom w:val="none" w:sz="0" w:space="0" w:color="auto"/>
        <w:right w:val="none" w:sz="0" w:space="0" w:color="auto"/>
      </w:divBdr>
    </w:div>
    <w:div w:id="415202153">
      <w:bodyDiv w:val="1"/>
      <w:marLeft w:val="0"/>
      <w:marRight w:val="0"/>
      <w:marTop w:val="0"/>
      <w:marBottom w:val="0"/>
      <w:divBdr>
        <w:top w:val="none" w:sz="0" w:space="0" w:color="auto"/>
        <w:left w:val="none" w:sz="0" w:space="0" w:color="auto"/>
        <w:bottom w:val="none" w:sz="0" w:space="0" w:color="auto"/>
        <w:right w:val="none" w:sz="0" w:space="0" w:color="auto"/>
      </w:divBdr>
    </w:div>
    <w:div w:id="449662440">
      <w:bodyDiv w:val="1"/>
      <w:marLeft w:val="0"/>
      <w:marRight w:val="0"/>
      <w:marTop w:val="0"/>
      <w:marBottom w:val="0"/>
      <w:divBdr>
        <w:top w:val="none" w:sz="0" w:space="0" w:color="auto"/>
        <w:left w:val="none" w:sz="0" w:space="0" w:color="auto"/>
        <w:bottom w:val="none" w:sz="0" w:space="0" w:color="auto"/>
        <w:right w:val="none" w:sz="0" w:space="0" w:color="auto"/>
      </w:divBdr>
    </w:div>
    <w:div w:id="472408276">
      <w:bodyDiv w:val="1"/>
      <w:marLeft w:val="0"/>
      <w:marRight w:val="0"/>
      <w:marTop w:val="0"/>
      <w:marBottom w:val="0"/>
      <w:divBdr>
        <w:top w:val="none" w:sz="0" w:space="0" w:color="auto"/>
        <w:left w:val="none" w:sz="0" w:space="0" w:color="auto"/>
        <w:bottom w:val="none" w:sz="0" w:space="0" w:color="auto"/>
        <w:right w:val="none" w:sz="0" w:space="0" w:color="auto"/>
      </w:divBdr>
    </w:div>
    <w:div w:id="493491859">
      <w:bodyDiv w:val="1"/>
      <w:marLeft w:val="0"/>
      <w:marRight w:val="0"/>
      <w:marTop w:val="0"/>
      <w:marBottom w:val="0"/>
      <w:divBdr>
        <w:top w:val="none" w:sz="0" w:space="0" w:color="auto"/>
        <w:left w:val="none" w:sz="0" w:space="0" w:color="auto"/>
        <w:bottom w:val="none" w:sz="0" w:space="0" w:color="auto"/>
        <w:right w:val="none" w:sz="0" w:space="0" w:color="auto"/>
      </w:divBdr>
    </w:div>
    <w:div w:id="501237901">
      <w:bodyDiv w:val="1"/>
      <w:marLeft w:val="0"/>
      <w:marRight w:val="0"/>
      <w:marTop w:val="0"/>
      <w:marBottom w:val="0"/>
      <w:divBdr>
        <w:top w:val="none" w:sz="0" w:space="0" w:color="auto"/>
        <w:left w:val="none" w:sz="0" w:space="0" w:color="auto"/>
        <w:bottom w:val="none" w:sz="0" w:space="0" w:color="auto"/>
        <w:right w:val="none" w:sz="0" w:space="0" w:color="auto"/>
      </w:divBdr>
    </w:div>
    <w:div w:id="519318680">
      <w:bodyDiv w:val="1"/>
      <w:marLeft w:val="0"/>
      <w:marRight w:val="0"/>
      <w:marTop w:val="0"/>
      <w:marBottom w:val="0"/>
      <w:divBdr>
        <w:top w:val="none" w:sz="0" w:space="0" w:color="auto"/>
        <w:left w:val="none" w:sz="0" w:space="0" w:color="auto"/>
        <w:bottom w:val="none" w:sz="0" w:space="0" w:color="auto"/>
        <w:right w:val="none" w:sz="0" w:space="0" w:color="auto"/>
      </w:divBdr>
      <w:divsChild>
        <w:div w:id="1347950257">
          <w:marLeft w:val="360"/>
          <w:marRight w:val="0"/>
          <w:marTop w:val="200"/>
          <w:marBottom w:val="0"/>
          <w:divBdr>
            <w:top w:val="none" w:sz="0" w:space="0" w:color="auto"/>
            <w:left w:val="none" w:sz="0" w:space="0" w:color="auto"/>
            <w:bottom w:val="none" w:sz="0" w:space="0" w:color="auto"/>
            <w:right w:val="none" w:sz="0" w:space="0" w:color="auto"/>
          </w:divBdr>
        </w:div>
      </w:divsChild>
    </w:div>
    <w:div w:id="553586888">
      <w:bodyDiv w:val="1"/>
      <w:marLeft w:val="0"/>
      <w:marRight w:val="0"/>
      <w:marTop w:val="0"/>
      <w:marBottom w:val="0"/>
      <w:divBdr>
        <w:top w:val="none" w:sz="0" w:space="0" w:color="auto"/>
        <w:left w:val="none" w:sz="0" w:space="0" w:color="auto"/>
        <w:bottom w:val="none" w:sz="0" w:space="0" w:color="auto"/>
        <w:right w:val="none" w:sz="0" w:space="0" w:color="auto"/>
      </w:divBdr>
    </w:div>
    <w:div w:id="566066510">
      <w:bodyDiv w:val="1"/>
      <w:marLeft w:val="0"/>
      <w:marRight w:val="0"/>
      <w:marTop w:val="0"/>
      <w:marBottom w:val="0"/>
      <w:divBdr>
        <w:top w:val="none" w:sz="0" w:space="0" w:color="auto"/>
        <w:left w:val="none" w:sz="0" w:space="0" w:color="auto"/>
        <w:bottom w:val="none" w:sz="0" w:space="0" w:color="auto"/>
        <w:right w:val="none" w:sz="0" w:space="0" w:color="auto"/>
      </w:divBdr>
      <w:divsChild>
        <w:div w:id="1063795223">
          <w:marLeft w:val="0"/>
          <w:marRight w:val="0"/>
          <w:marTop w:val="0"/>
          <w:marBottom w:val="0"/>
          <w:divBdr>
            <w:top w:val="none" w:sz="0" w:space="0" w:color="auto"/>
            <w:left w:val="none" w:sz="0" w:space="0" w:color="auto"/>
            <w:bottom w:val="none" w:sz="0" w:space="0" w:color="auto"/>
            <w:right w:val="none" w:sz="0" w:space="0" w:color="auto"/>
          </w:divBdr>
          <w:divsChild>
            <w:div w:id="75371076">
              <w:marLeft w:val="0"/>
              <w:marRight w:val="0"/>
              <w:marTop w:val="0"/>
              <w:marBottom w:val="0"/>
              <w:divBdr>
                <w:top w:val="none" w:sz="0" w:space="0" w:color="auto"/>
                <w:left w:val="none" w:sz="0" w:space="0" w:color="auto"/>
                <w:bottom w:val="none" w:sz="0" w:space="0" w:color="auto"/>
                <w:right w:val="none" w:sz="0" w:space="0" w:color="auto"/>
              </w:divBdr>
              <w:divsChild>
                <w:div w:id="7086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6135">
      <w:bodyDiv w:val="1"/>
      <w:marLeft w:val="0"/>
      <w:marRight w:val="0"/>
      <w:marTop w:val="0"/>
      <w:marBottom w:val="0"/>
      <w:divBdr>
        <w:top w:val="none" w:sz="0" w:space="0" w:color="auto"/>
        <w:left w:val="none" w:sz="0" w:space="0" w:color="auto"/>
        <w:bottom w:val="none" w:sz="0" w:space="0" w:color="auto"/>
        <w:right w:val="none" w:sz="0" w:space="0" w:color="auto"/>
      </w:divBdr>
    </w:div>
    <w:div w:id="607397379">
      <w:bodyDiv w:val="1"/>
      <w:marLeft w:val="0"/>
      <w:marRight w:val="0"/>
      <w:marTop w:val="0"/>
      <w:marBottom w:val="0"/>
      <w:divBdr>
        <w:top w:val="none" w:sz="0" w:space="0" w:color="auto"/>
        <w:left w:val="none" w:sz="0" w:space="0" w:color="auto"/>
        <w:bottom w:val="none" w:sz="0" w:space="0" w:color="auto"/>
        <w:right w:val="none" w:sz="0" w:space="0" w:color="auto"/>
      </w:divBdr>
    </w:div>
    <w:div w:id="607541326">
      <w:bodyDiv w:val="1"/>
      <w:marLeft w:val="0"/>
      <w:marRight w:val="0"/>
      <w:marTop w:val="0"/>
      <w:marBottom w:val="0"/>
      <w:divBdr>
        <w:top w:val="none" w:sz="0" w:space="0" w:color="auto"/>
        <w:left w:val="none" w:sz="0" w:space="0" w:color="auto"/>
        <w:bottom w:val="none" w:sz="0" w:space="0" w:color="auto"/>
        <w:right w:val="none" w:sz="0" w:space="0" w:color="auto"/>
      </w:divBdr>
    </w:div>
    <w:div w:id="611977710">
      <w:bodyDiv w:val="1"/>
      <w:marLeft w:val="0"/>
      <w:marRight w:val="0"/>
      <w:marTop w:val="0"/>
      <w:marBottom w:val="0"/>
      <w:divBdr>
        <w:top w:val="none" w:sz="0" w:space="0" w:color="auto"/>
        <w:left w:val="none" w:sz="0" w:space="0" w:color="auto"/>
        <w:bottom w:val="none" w:sz="0" w:space="0" w:color="auto"/>
        <w:right w:val="none" w:sz="0" w:space="0" w:color="auto"/>
      </w:divBdr>
    </w:div>
    <w:div w:id="612328227">
      <w:bodyDiv w:val="1"/>
      <w:marLeft w:val="0"/>
      <w:marRight w:val="0"/>
      <w:marTop w:val="0"/>
      <w:marBottom w:val="0"/>
      <w:divBdr>
        <w:top w:val="none" w:sz="0" w:space="0" w:color="auto"/>
        <w:left w:val="none" w:sz="0" w:space="0" w:color="auto"/>
        <w:bottom w:val="none" w:sz="0" w:space="0" w:color="auto"/>
        <w:right w:val="none" w:sz="0" w:space="0" w:color="auto"/>
      </w:divBdr>
    </w:div>
    <w:div w:id="622537812">
      <w:bodyDiv w:val="1"/>
      <w:marLeft w:val="0"/>
      <w:marRight w:val="0"/>
      <w:marTop w:val="0"/>
      <w:marBottom w:val="0"/>
      <w:divBdr>
        <w:top w:val="none" w:sz="0" w:space="0" w:color="auto"/>
        <w:left w:val="none" w:sz="0" w:space="0" w:color="auto"/>
        <w:bottom w:val="none" w:sz="0" w:space="0" w:color="auto"/>
        <w:right w:val="none" w:sz="0" w:space="0" w:color="auto"/>
      </w:divBdr>
    </w:div>
    <w:div w:id="649598132">
      <w:bodyDiv w:val="1"/>
      <w:marLeft w:val="0"/>
      <w:marRight w:val="0"/>
      <w:marTop w:val="0"/>
      <w:marBottom w:val="0"/>
      <w:divBdr>
        <w:top w:val="none" w:sz="0" w:space="0" w:color="auto"/>
        <w:left w:val="none" w:sz="0" w:space="0" w:color="auto"/>
        <w:bottom w:val="none" w:sz="0" w:space="0" w:color="auto"/>
        <w:right w:val="none" w:sz="0" w:space="0" w:color="auto"/>
      </w:divBdr>
      <w:divsChild>
        <w:div w:id="1326088105">
          <w:marLeft w:val="360"/>
          <w:marRight w:val="0"/>
          <w:marTop w:val="200"/>
          <w:marBottom w:val="0"/>
          <w:divBdr>
            <w:top w:val="none" w:sz="0" w:space="0" w:color="auto"/>
            <w:left w:val="none" w:sz="0" w:space="0" w:color="auto"/>
            <w:bottom w:val="none" w:sz="0" w:space="0" w:color="auto"/>
            <w:right w:val="none" w:sz="0" w:space="0" w:color="auto"/>
          </w:divBdr>
        </w:div>
      </w:divsChild>
    </w:div>
    <w:div w:id="659121788">
      <w:bodyDiv w:val="1"/>
      <w:marLeft w:val="0"/>
      <w:marRight w:val="0"/>
      <w:marTop w:val="0"/>
      <w:marBottom w:val="0"/>
      <w:divBdr>
        <w:top w:val="none" w:sz="0" w:space="0" w:color="auto"/>
        <w:left w:val="none" w:sz="0" w:space="0" w:color="auto"/>
        <w:bottom w:val="none" w:sz="0" w:space="0" w:color="auto"/>
        <w:right w:val="none" w:sz="0" w:space="0" w:color="auto"/>
      </w:divBdr>
      <w:divsChild>
        <w:div w:id="1073090148">
          <w:marLeft w:val="360"/>
          <w:marRight w:val="0"/>
          <w:marTop w:val="200"/>
          <w:marBottom w:val="0"/>
          <w:divBdr>
            <w:top w:val="none" w:sz="0" w:space="0" w:color="auto"/>
            <w:left w:val="none" w:sz="0" w:space="0" w:color="auto"/>
            <w:bottom w:val="none" w:sz="0" w:space="0" w:color="auto"/>
            <w:right w:val="none" w:sz="0" w:space="0" w:color="auto"/>
          </w:divBdr>
        </w:div>
      </w:divsChild>
    </w:div>
    <w:div w:id="667562122">
      <w:bodyDiv w:val="1"/>
      <w:marLeft w:val="0"/>
      <w:marRight w:val="0"/>
      <w:marTop w:val="0"/>
      <w:marBottom w:val="0"/>
      <w:divBdr>
        <w:top w:val="none" w:sz="0" w:space="0" w:color="auto"/>
        <w:left w:val="none" w:sz="0" w:space="0" w:color="auto"/>
        <w:bottom w:val="none" w:sz="0" w:space="0" w:color="auto"/>
        <w:right w:val="none" w:sz="0" w:space="0" w:color="auto"/>
      </w:divBdr>
    </w:div>
    <w:div w:id="690299087">
      <w:bodyDiv w:val="1"/>
      <w:marLeft w:val="0"/>
      <w:marRight w:val="0"/>
      <w:marTop w:val="0"/>
      <w:marBottom w:val="0"/>
      <w:divBdr>
        <w:top w:val="none" w:sz="0" w:space="0" w:color="auto"/>
        <w:left w:val="none" w:sz="0" w:space="0" w:color="auto"/>
        <w:bottom w:val="none" w:sz="0" w:space="0" w:color="auto"/>
        <w:right w:val="none" w:sz="0" w:space="0" w:color="auto"/>
      </w:divBdr>
    </w:div>
    <w:div w:id="715785756">
      <w:bodyDiv w:val="1"/>
      <w:marLeft w:val="0"/>
      <w:marRight w:val="0"/>
      <w:marTop w:val="0"/>
      <w:marBottom w:val="0"/>
      <w:divBdr>
        <w:top w:val="none" w:sz="0" w:space="0" w:color="auto"/>
        <w:left w:val="none" w:sz="0" w:space="0" w:color="auto"/>
        <w:bottom w:val="none" w:sz="0" w:space="0" w:color="auto"/>
        <w:right w:val="none" w:sz="0" w:space="0" w:color="auto"/>
      </w:divBdr>
    </w:div>
    <w:div w:id="760376636">
      <w:bodyDiv w:val="1"/>
      <w:marLeft w:val="0"/>
      <w:marRight w:val="0"/>
      <w:marTop w:val="0"/>
      <w:marBottom w:val="0"/>
      <w:divBdr>
        <w:top w:val="none" w:sz="0" w:space="0" w:color="auto"/>
        <w:left w:val="none" w:sz="0" w:space="0" w:color="auto"/>
        <w:bottom w:val="none" w:sz="0" w:space="0" w:color="auto"/>
        <w:right w:val="none" w:sz="0" w:space="0" w:color="auto"/>
      </w:divBdr>
    </w:div>
    <w:div w:id="839275351">
      <w:bodyDiv w:val="1"/>
      <w:marLeft w:val="0"/>
      <w:marRight w:val="0"/>
      <w:marTop w:val="0"/>
      <w:marBottom w:val="0"/>
      <w:divBdr>
        <w:top w:val="none" w:sz="0" w:space="0" w:color="auto"/>
        <w:left w:val="none" w:sz="0" w:space="0" w:color="auto"/>
        <w:bottom w:val="none" w:sz="0" w:space="0" w:color="auto"/>
        <w:right w:val="none" w:sz="0" w:space="0" w:color="auto"/>
      </w:divBdr>
    </w:div>
    <w:div w:id="868955626">
      <w:bodyDiv w:val="1"/>
      <w:marLeft w:val="0"/>
      <w:marRight w:val="0"/>
      <w:marTop w:val="0"/>
      <w:marBottom w:val="0"/>
      <w:divBdr>
        <w:top w:val="none" w:sz="0" w:space="0" w:color="auto"/>
        <w:left w:val="none" w:sz="0" w:space="0" w:color="auto"/>
        <w:bottom w:val="none" w:sz="0" w:space="0" w:color="auto"/>
        <w:right w:val="none" w:sz="0" w:space="0" w:color="auto"/>
      </w:divBdr>
      <w:divsChild>
        <w:div w:id="1416433950">
          <w:marLeft w:val="0"/>
          <w:marRight w:val="0"/>
          <w:marTop w:val="0"/>
          <w:marBottom w:val="0"/>
          <w:divBdr>
            <w:top w:val="none" w:sz="0" w:space="0" w:color="auto"/>
            <w:left w:val="none" w:sz="0" w:space="0" w:color="auto"/>
            <w:bottom w:val="none" w:sz="0" w:space="0" w:color="auto"/>
            <w:right w:val="none" w:sz="0" w:space="0" w:color="auto"/>
          </w:divBdr>
          <w:divsChild>
            <w:div w:id="1963801273">
              <w:marLeft w:val="0"/>
              <w:marRight w:val="0"/>
              <w:marTop w:val="0"/>
              <w:marBottom w:val="0"/>
              <w:divBdr>
                <w:top w:val="none" w:sz="0" w:space="0" w:color="auto"/>
                <w:left w:val="none" w:sz="0" w:space="0" w:color="auto"/>
                <w:bottom w:val="none" w:sz="0" w:space="0" w:color="auto"/>
                <w:right w:val="none" w:sz="0" w:space="0" w:color="auto"/>
              </w:divBdr>
              <w:divsChild>
                <w:div w:id="16567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3213">
      <w:bodyDiv w:val="1"/>
      <w:marLeft w:val="0"/>
      <w:marRight w:val="0"/>
      <w:marTop w:val="0"/>
      <w:marBottom w:val="0"/>
      <w:divBdr>
        <w:top w:val="none" w:sz="0" w:space="0" w:color="auto"/>
        <w:left w:val="none" w:sz="0" w:space="0" w:color="auto"/>
        <w:bottom w:val="none" w:sz="0" w:space="0" w:color="auto"/>
        <w:right w:val="none" w:sz="0" w:space="0" w:color="auto"/>
      </w:divBdr>
    </w:div>
    <w:div w:id="900672972">
      <w:bodyDiv w:val="1"/>
      <w:marLeft w:val="0"/>
      <w:marRight w:val="0"/>
      <w:marTop w:val="0"/>
      <w:marBottom w:val="0"/>
      <w:divBdr>
        <w:top w:val="none" w:sz="0" w:space="0" w:color="auto"/>
        <w:left w:val="none" w:sz="0" w:space="0" w:color="auto"/>
        <w:bottom w:val="none" w:sz="0" w:space="0" w:color="auto"/>
        <w:right w:val="none" w:sz="0" w:space="0" w:color="auto"/>
      </w:divBdr>
    </w:div>
    <w:div w:id="924455935">
      <w:bodyDiv w:val="1"/>
      <w:marLeft w:val="0"/>
      <w:marRight w:val="0"/>
      <w:marTop w:val="0"/>
      <w:marBottom w:val="0"/>
      <w:divBdr>
        <w:top w:val="none" w:sz="0" w:space="0" w:color="auto"/>
        <w:left w:val="none" w:sz="0" w:space="0" w:color="auto"/>
        <w:bottom w:val="none" w:sz="0" w:space="0" w:color="auto"/>
        <w:right w:val="none" w:sz="0" w:space="0" w:color="auto"/>
      </w:divBdr>
    </w:div>
    <w:div w:id="947154194">
      <w:bodyDiv w:val="1"/>
      <w:marLeft w:val="0"/>
      <w:marRight w:val="0"/>
      <w:marTop w:val="0"/>
      <w:marBottom w:val="0"/>
      <w:divBdr>
        <w:top w:val="none" w:sz="0" w:space="0" w:color="auto"/>
        <w:left w:val="none" w:sz="0" w:space="0" w:color="auto"/>
        <w:bottom w:val="none" w:sz="0" w:space="0" w:color="auto"/>
        <w:right w:val="none" w:sz="0" w:space="0" w:color="auto"/>
      </w:divBdr>
    </w:div>
    <w:div w:id="963317338">
      <w:bodyDiv w:val="1"/>
      <w:marLeft w:val="0"/>
      <w:marRight w:val="0"/>
      <w:marTop w:val="0"/>
      <w:marBottom w:val="0"/>
      <w:divBdr>
        <w:top w:val="none" w:sz="0" w:space="0" w:color="auto"/>
        <w:left w:val="none" w:sz="0" w:space="0" w:color="auto"/>
        <w:bottom w:val="none" w:sz="0" w:space="0" w:color="auto"/>
        <w:right w:val="none" w:sz="0" w:space="0" w:color="auto"/>
      </w:divBdr>
    </w:div>
    <w:div w:id="1005326230">
      <w:bodyDiv w:val="1"/>
      <w:marLeft w:val="0"/>
      <w:marRight w:val="0"/>
      <w:marTop w:val="0"/>
      <w:marBottom w:val="0"/>
      <w:divBdr>
        <w:top w:val="none" w:sz="0" w:space="0" w:color="auto"/>
        <w:left w:val="none" w:sz="0" w:space="0" w:color="auto"/>
        <w:bottom w:val="none" w:sz="0" w:space="0" w:color="auto"/>
        <w:right w:val="none" w:sz="0" w:space="0" w:color="auto"/>
      </w:divBdr>
      <w:divsChild>
        <w:div w:id="322272850">
          <w:marLeft w:val="0"/>
          <w:marRight w:val="0"/>
          <w:marTop w:val="0"/>
          <w:marBottom w:val="0"/>
          <w:divBdr>
            <w:top w:val="none" w:sz="0" w:space="0" w:color="auto"/>
            <w:left w:val="none" w:sz="0" w:space="0" w:color="auto"/>
            <w:bottom w:val="none" w:sz="0" w:space="0" w:color="auto"/>
            <w:right w:val="none" w:sz="0" w:space="0" w:color="auto"/>
          </w:divBdr>
          <w:divsChild>
            <w:div w:id="1073546881">
              <w:marLeft w:val="0"/>
              <w:marRight w:val="0"/>
              <w:marTop w:val="0"/>
              <w:marBottom w:val="0"/>
              <w:divBdr>
                <w:top w:val="none" w:sz="0" w:space="0" w:color="auto"/>
                <w:left w:val="none" w:sz="0" w:space="0" w:color="auto"/>
                <w:bottom w:val="none" w:sz="0" w:space="0" w:color="auto"/>
                <w:right w:val="none" w:sz="0" w:space="0" w:color="auto"/>
              </w:divBdr>
              <w:divsChild>
                <w:div w:id="15891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38509">
      <w:bodyDiv w:val="1"/>
      <w:marLeft w:val="0"/>
      <w:marRight w:val="0"/>
      <w:marTop w:val="0"/>
      <w:marBottom w:val="0"/>
      <w:divBdr>
        <w:top w:val="none" w:sz="0" w:space="0" w:color="auto"/>
        <w:left w:val="none" w:sz="0" w:space="0" w:color="auto"/>
        <w:bottom w:val="none" w:sz="0" w:space="0" w:color="auto"/>
        <w:right w:val="none" w:sz="0" w:space="0" w:color="auto"/>
      </w:divBdr>
    </w:div>
    <w:div w:id="1079985916">
      <w:bodyDiv w:val="1"/>
      <w:marLeft w:val="0"/>
      <w:marRight w:val="0"/>
      <w:marTop w:val="0"/>
      <w:marBottom w:val="0"/>
      <w:divBdr>
        <w:top w:val="none" w:sz="0" w:space="0" w:color="auto"/>
        <w:left w:val="none" w:sz="0" w:space="0" w:color="auto"/>
        <w:bottom w:val="none" w:sz="0" w:space="0" w:color="auto"/>
        <w:right w:val="none" w:sz="0" w:space="0" w:color="auto"/>
      </w:divBdr>
    </w:div>
    <w:div w:id="1104767704">
      <w:bodyDiv w:val="1"/>
      <w:marLeft w:val="0"/>
      <w:marRight w:val="0"/>
      <w:marTop w:val="0"/>
      <w:marBottom w:val="0"/>
      <w:divBdr>
        <w:top w:val="none" w:sz="0" w:space="0" w:color="auto"/>
        <w:left w:val="none" w:sz="0" w:space="0" w:color="auto"/>
        <w:bottom w:val="none" w:sz="0" w:space="0" w:color="auto"/>
        <w:right w:val="none" w:sz="0" w:space="0" w:color="auto"/>
      </w:divBdr>
      <w:divsChild>
        <w:div w:id="1081214588">
          <w:marLeft w:val="360"/>
          <w:marRight w:val="0"/>
          <w:marTop w:val="200"/>
          <w:marBottom w:val="0"/>
          <w:divBdr>
            <w:top w:val="none" w:sz="0" w:space="0" w:color="auto"/>
            <w:left w:val="none" w:sz="0" w:space="0" w:color="auto"/>
            <w:bottom w:val="none" w:sz="0" w:space="0" w:color="auto"/>
            <w:right w:val="none" w:sz="0" w:space="0" w:color="auto"/>
          </w:divBdr>
        </w:div>
      </w:divsChild>
    </w:div>
    <w:div w:id="1130053795">
      <w:bodyDiv w:val="1"/>
      <w:marLeft w:val="0"/>
      <w:marRight w:val="0"/>
      <w:marTop w:val="0"/>
      <w:marBottom w:val="0"/>
      <w:divBdr>
        <w:top w:val="none" w:sz="0" w:space="0" w:color="auto"/>
        <w:left w:val="none" w:sz="0" w:space="0" w:color="auto"/>
        <w:bottom w:val="none" w:sz="0" w:space="0" w:color="auto"/>
        <w:right w:val="none" w:sz="0" w:space="0" w:color="auto"/>
      </w:divBdr>
      <w:divsChild>
        <w:div w:id="1794862196">
          <w:marLeft w:val="360"/>
          <w:marRight w:val="0"/>
          <w:marTop w:val="200"/>
          <w:marBottom w:val="0"/>
          <w:divBdr>
            <w:top w:val="none" w:sz="0" w:space="0" w:color="auto"/>
            <w:left w:val="none" w:sz="0" w:space="0" w:color="auto"/>
            <w:bottom w:val="none" w:sz="0" w:space="0" w:color="auto"/>
            <w:right w:val="none" w:sz="0" w:space="0" w:color="auto"/>
          </w:divBdr>
        </w:div>
      </w:divsChild>
    </w:div>
    <w:div w:id="1218083484">
      <w:bodyDiv w:val="1"/>
      <w:marLeft w:val="0"/>
      <w:marRight w:val="0"/>
      <w:marTop w:val="0"/>
      <w:marBottom w:val="0"/>
      <w:divBdr>
        <w:top w:val="none" w:sz="0" w:space="0" w:color="auto"/>
        <w:left w:val="none" w:sz="0" w:space="0" w:color="auto"/>
        <w:bottom w:val="none" w:sz="0" w:space="0" w:color="auto"/>
        <w:right w:val="none" w:sz="0" w:space="0" w:color="auto"/>
      </w:divBdr>
      <w:divsChild>
        <w:div w:id="1180042726">
          <w:marLeft w:val="360"/>
          <w:marRight w:val="0"/>
          <w:marTop w:val="200"/>
          <w:marBottom w:val="0"/>
          <w:divBdr>
            <w:top w:val="none" w:sz="0" w:space="0" w:color="auto"/>
            <w:left w:val="none" w:sz="0" w:space="0" w:color="auto"/>
            <w:bottom w:val="none" w:sz="0" w:space="0" w:color="auto"/>
            <w:right w:val="none" w:sz="0" w:space="0" w:color="auto"/>
          </w:divBdr>
        </w:div>
      </w:divsChild>
    </w:div>
    <w:div w:id="1225604560">
      <w:bodyDiv w:val="1"/>
      <w:marLeft w:val="0"/>
      <w:marRight w:val="0"/>
      <w:marTop w:val="0"/>
      <w:marBottom w:val="0"/>
      <w:divBdr>
        <w:top w:val="none" w:sz="0" w:space="0" w:color="auto"/>
        <w:left w:val="none" w:sz="0" w:space="0" w:color="auto"/>
        <w:bottom w:val="none" w:sz="0" w:space="0" w:color="auto"/>
        <w:right w:val="none" w:sz="0" w:space="0" w:color="auto"/>
      </w:divBdr>
    </w:div>
    <w:div w:id="1252616484">
      <w:bodyDiv w:val="1"/>
      <w:marLeft w:val="0"/>
      <w:marRight w:val="0"/>
      <w:marTop w:val="0"/>
      <w:marBottom w:val="0"/>
      <w:divBdr>
        <w:top w:val="none" w:sz="0" w:space="0" w:color="auto"/>
        <w:left w:val="none" w:sz="0" w:space="0" w:color="auto"/>
        <w:bottom w:val="none" w:sz="0" w:space="0" w:color="auto"/>
        <w:right w:val="none" w:sz="0" w:space="0" w:color="auto"/>
      </w:divBdr>
    </w:div>
    <w:div w:id="1334530671">
      <w:bodyDiv w:val="1"/>
      <w:marLeft w:val="0"/>
      <w:marRight w:val="0"/>
      <w:marTop w:val="0"/>
      <w:marBottom w:val="0"/>
      <w:divBdr>
        <w:top w:val="none" w:sz="0" w:space="0" w:color="auto"/>
        <w:left w:val="none" w:sz="0" w:space="0" w:color="auto"/>
        <w:bottom w:val="none" w:sz="0" w:space="0" w:color="auto"/>
        <w:right w:val="none" w:sz="0" w:space="0" w:color="auto"/>
      </w:divBdr>
    </w:div>
    <w:div w:id="1388146255">
      <w:bodyDiv w:val="1"/>
      <w:marLeft w:val="0"/>
      <w:marRight w:val="0"/>
      <w:marTop w:val="0"/>
      <w:marBottom w:val="0"/>
      <w:divBdr>
        <w:top w:val="none" w:sz="0" w:space="0" w:color="auto"/>
        <w:left w:val="none" w:sz="0" w:space="0" w:color="auto"/>
        <w:bottom w:val="none" w:sz="0" w:space="0" w:color="auto"/>
        <w:right w:val="none" w:sz="0" w:space="0" w:color="auto"/>
      </w:divBdr>
    </w:div>
    <w:div w:id="1404795294">
      <w:bodyDiv w:val="1"/>
      <w:marLeft w:val="0"/>
      <w:marRight w:val="0"/>
      <w:marTop w:val="0"/>
      <w:marBottom w:val="0"/>
      <w:divBdr>
        <w:top w:val="none" w:sz="0" w:space="0" w:color="auto"/>
        <w:left w:val="none" w:sz="0" w:space="0" w:color="auto"/>
        <w:bottom w:val="none" w:sz="0" w:space="0" w:color="auto"/>
        <w:right w:val="none" w:sz="0" w:space="0" w:color="auto"/>
      </w:divBdr>
    </w:div>
    <w:div w:id="1417556925">
      <w:bodyDiv w:val="1"/>
      <w:marLeft w:val="0"/>
      <w:marRight w:val="0"/>
      <w:marTop w:val="0"/>
      <w:marBottom w:val="0"/>
      <w:divBdr>
        <w:top w:val="none" w:sz="0" w:space="0" w:color="auto"/>
        <w:left w:val="none" w:sz="0" w:space="0" w:color="auto"/>
        <w:bottom w:val="none" w:sz="0" w:space="0" w:color="auto"/>
        <w:right w:val="none" w:sz="0" w:space="0" w:color="auto"/>
      </w:divBdr>
    </w:div>
    <w:div w:id="1465730322">
      <w:bodyDiv w:val="1"/>
      <w:marLeft w:val="0"/>
      <w:marRight w:val="0"/>
      <w:marTop w:val="0"/>
      <w:marBottom w:val="0"/>
      <w:divBdr>
        <w:top w:val="none" w:sz="0" w:space="0" w:color="auto"/>
        <w:left w:val="none" w:sz="0" w:space="0" w:color="auto"/>
        <w:bottom w:val="none" w:sz="0" w:space="0" w:color="auto"/>
        <w:right w:val="none" w:sz="0" w:space="0" w:color="auto"/>
      </w:divBdr>
    </w:div>
    <w:div w:id="1550728195">
      <w:bodyDiv w:val="1"/>
      <w:marLeft w:val="0"/>
      <w:marRight w:val="0"/>
      <w:marTop w:val="0"/>
      <w:marBottom w:val="0"/>
      <w:divBdr>
        <w:top w:val="none" w:sz="0" w:space="0" w:color="auto"/>
        <w:left w:val="none" w:sz="0" w:space="0" w:color="auto"/>
        <w:bottom w:val="none" w:sz="0" w:space="0" w:color="auto"/>
        <w:right w:val="none" w:sz="0" w:space="0" w:color="auto"/>
      </w:divBdr>
    </w:div>
    <w:div w:id="1570336750">
      <w:bodyDiv w:val="1"/>
      <w:marLeft w:val="0"/>
      <w:marRight w:val="0"/>
      <w:marTop w:val="0"/>
      <w:marBottom w:val="0"/>
      <w:divBdr>
        <w:top w:val="none" w:sz="0" w:space="0" w:color="auto"/>
        <w:left w:val="none" w:sz="0" w:space="0" w:color="auto"/>
        <w:bottom w:val="none" w:sz="0" w:space="0" w:color="auto"/>
        <w:right w:val="none" w:sz="0" w:space="0" w:color="auto"/>
      </w:divBdr>
      <w:divsChild>
        <w:div w:id="1460296476">
          <w:marLeft w:val="360"/>
          <w:marRight w:val="0"/>
          <w:marTop w:val="200"/>
          <w:marBottom w:val="0"/>
          <w:divBdr>
            <w:top w:val="none" w:sz="0" w:space="0" w:color="auto"/>
            <w:left w:val="none" w:sz="0" w:space="0" w:color="auto"/>
            <w:bottom w:val="none" w:sz="0" w:space="0" w:color="auto"/>
            <w:right w:val="none" w:sz="0" w:space="0" w:color="auto"/>
          </w:divBdr>
        </w:div>
      </w:divsChild>
    </w:div>
    <w:div w:id="1604074440">
      <w:bodyDiv w:val="1"/>
      <w:marLeft w:val="0"/>
      <w:marRight w:val="0"/>
      <w:marTop w:val="0"/>
      <w:marBottom w:val="0"/>
      <w:divBdr>
        <w:top w:val="none" w:sz="0" w:space="0" w:color="auto"/>
        <w:left w:val="none" w:sz="0" w:space="0" w:color="auto"/>
        <w:bottom w:val="none" w:sz="0" w:space="0" w:color="auto"/>
        <w:right w:val="none" w:sz="0" w:space="0" w:color="auto"/>
      </w:divBdr>
    </w:div>
    <w:div w:id="1791776506">
      <w:bodyDiv w:val="1"/>
      <w:marLeft w:val="0"/>
      <w:marRight w:val="0"/>
      <w:marTop w:val="0"/>
      <w:marBottom w:val="0"/>
      <w:divBdr>
        <w:top w:val="none" w:sz="0" w:space="0" w:color="auto"/>
        <w:left w:val="none" w:sz="0" w:space="0" w:color="auto"/>
        <w:bottom w:val="none" w:sz="0" w:space="0" w:color="auto"/>
        <w:right w:val="none" w:sz="0" w:space="0" w:color="auto"/>
      </w:divBdr>
    </w:div>
    <w:div w:id="1861888332">
      <w:bodyDiv w:val="1"/>
      <w:marLeft w:val="0"/>
      <w:marRight w:val="0"/>
      <w:marTop w:val="0"/>
      <w:marBottom w:val="0"/>
      <w:divBdr>
        <w:top w:val="none" w:sz="0" w:space="0" w:color="auto"/>
        <w:left w:val="none" w:sz="0" w:space="0" w:color="auto"/>
        <w:bottom w:val="none" w:sz="0" w:space="0" w:color="auto"/>
        <w:right w:val="none" w:sz="0" w:space="0" w:color="auto"/>
      </w:divBdr>
    </w:div>
    <w:div w:id="1887062144">
      <w:bodyDiv w:val="1"/>
      <w:marLeft w:val="0"/>
      <w:marRight w:val="0"/>
      <w:marTop w:val="0"/>
      <w:marBottom w:val="0"/>
      <w:divBdr>
        <w:top w:val="none" w:sz="0" w:space="0" w:color="auto"/>
        <w:left w:val="none" w:sz="0" w:space="0" w:color="auto"/>
        <w:bottom w:val="none" w:sz="0" w:space="0" w:color="auto"/>
        <w:right w:val="none" w:sz="0" w:space="0" w:color="auto"/>
      </w:divBdr>
    </w:div>
    <w:div w:id="1906649413">
      <w:bodyDiv w:val="1"/>
      <w:marLeft w:val="0"/>
      <w:marRight w:val="0"/>
      <w:marTop w:val="0"/>
      <w:marBottom w:val="0"/>
      <w:divBdr>
        <w:top w:val="none" w:sz="0" w:space="0" w:color="auto"/>
        <w:left w:val="none" w:sz="0" w:space="0" w:color="auto"/>
        <w:bottom w:val="none" w:sz="0" w:space="0" w:color="auto"/>
        <w:right w:val="none" w:sz="0" w:space="0" w:color="auto"/>
      </w:divBdr>
    </w:div>
    <w:div w:id="1908491824">
      <w:bodyDiv w:val="1"/>
      <w:marLeft w:val="0"/>
      <w:marRight w:val="0"/>
      <w:marTop w:val="0"/>
      <w:marBottom w:val="0"/>
      <w:divBdr>
        <w:top w:val="none" w:sz="0" w:space="0" w:color="auto"/>
        <w:left w:val="none" w:sz="0" w:space="0" w:color="auto"/>
        <w:bottom w:val="none" w:sz="0" w:space="0" w:color="auto"/>
        <w:right w:val="none" w:sz="0" w:space="0" w:color="auto"/>
      </w:divBdr>
    </w:div>
    <w:div w:id="1959330414">
      <w:bodyDiv w:val="1"/>
      <w:marLeft w:val="0"/>
      <w:marRight w:val="0"/>
      <w:marTop w:val="0"/>
      <w:marBottom w:val="0"/>
      <w:divBdr>
        <w:top w:val="none" w:sz="0" w:space="0" w:color="auto"/>
        <w:left w:val="none" w:sz="0" w:space="0" w:color="auto"/>
        <w:bottom w:val="none" w:sz="0" w:space="0" w:color="auto"/>
        <w:right w:val="none" w:sz="0" w:space="0" w:color="auto"/>
      </w:divBdr>
    </w:div>
    <w:div w:id="2003774019">
      <w:bodyDiv w:val="1"/>
      <w:marLeft w:val="0"/>
      <w:marRight w:val="0"/>
      <w:marTop w:val="0"/>
      <w:marBottom w:val="0"/>
      <w:divBdr>
        <w:top w:val="none" w:sz="0" w:space="0" w:color="auto"/>
        <w:left w:val="none" w:sz="0" w:space="0" w:color="auto"/>
        <w:bottom w:val="none" w:sz="0" w:space="0" w:color="auto"/>
        <w:right w:val="none" w:sz="0" w:space="0" w:color="auto"/>
      </w:divBdr>
    </w:div>
    <w:div w:id="2052024786">
      <w:bodyDiv w:val="1"/>
      <w:marLeft w:val="0"/>
      <w:marRight w:val="0"/>
      <w:marTop w:val="0"/>
      <w:marBottom w:val="0"/>
      <w:divBdr>
        <w:top w:val="none" w:sz="0" w:space="0" w:color="auto"/>
        <w:left w:val="none" w:sz="0" w:space="0" w:color="auto"/>
        <w:bottom w:val="none" w:sz="0" w:space="0" w:color="auto"/>
        <w:right w:val="none" w:sz="0" w:space="0" w:color="auto"/>
      </w:divBdr>
    </w:div>
    <w:div w:id="20738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9EF6C-2634-4EA6-824C-7FDDDD90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1316</Words>
  <Characters>7503</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室井 彩里</dc:creator>
  <cp:keywords/>
  <dc:description/>
  <cp:lastModifiedBy>oguma</cp:lastModifiedBy>
  <cp:revision>2</cp:revision>
  <dcterms:created xsi:type="dcterms:W3CDTF">2021-01-31T12:11:00Z</dcterms:created>
  <dcterms:modified xsi:type="dcterms:W3CDTF">2021-01-31T12:11:00Z</dcterms:modified>
</cp:coreProperties>
</file>